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96EF2" w14:textId="7EFE7151" w:rsidR="00217C57" w:rsidRDefault="00217C57" w:rsidP="00217C57">
      <w:pPr>
        <w:rPr>
          <w:caps/>
        </w:rPr>
      </w:pPr>
    </w:p>
    <w:p w14:paraId="54C96EF8" w14:textId="3A81DAC1" w:rsidR="00217C57" w:rsidRPr="00466CA2" w:rsidRDefault="00217C57" w:rsidP="004938DD">
      <w:pPr>
        <w:spacing w:before="0"/>
        <w:jc w:val="center"/>
        <w:rPr>
          <w:rFonts w:cs="Arial"/>
          <w:b/>
          <w:bCs/>
          <w:color w:val="2F5496" w:themeColor="accent1" w:themeShade="BF"/>
          <w:sz w:val="56"/>
          <w:szCs w:val="56"/>
        </w:rPr>
      </w:pPr>
      <w:r w:rsidRPr="00466CA2">
        <w:rPr>
          <w:rFonts w:cs="Arial"/>
          <w:b/>
          <w:bCs/>
          <w:color w:val="2F5496" w:themeColor="accent1" w:themeShade="BF"/>
          <w:sz w:val="56"/>
          <w:szCs w:val="56"/>
        </w:rPr>
        <w:t>INTEGROVANÝ REGIONÁLNÍ OPERAČNÍ PROGRAM</w:t>
      </w:r>
    </w:p>
    <w:p w14:paraId="54C96EF9" w14:textId="77777777" w:rsidR="00217C57" w:rsidRPr="00466CA2" w:rsidRDefault="00217C57" w:rsidP="004938DD">
      <w:pPr>
        <w:spacing w:before="0"/>
        <w:jc w:val="center"/>
        <w:rPr>
          <w:rFonts w:cs="Arial"/>
          <w:b/>
          <w:bCs/>
          <w:color w:val="2F5496" w:themeColor="accent1" w:themeShade="BF"/>
          <w:sz w:val="48"/>
          <w:szCs w:val="48"/>
        </w:rPr>
      </w:pPr>
      <w:r w:rsidRPr="00466CA2">
        <w:rPr>
          <w:rFonts w:cs="Arial"/>
          <w:b/>
          <w:bCs/>
          <w:color w:val="2F5496" w:themeColor="accent1" w:themeShade="BF"/>
          <w:sz w:val="48"/>
          <w:szCs w:val="48"/>
        </w:rPr>
        <w:t>2021</w:t>
      </w:r>
      <w:r w:rsidRPr="00466CA2">
        <w:rPr>
          <w:rFonts w:eastAsia="SimSun" w:cs="Arial"/>
          <w:b/>
          <w:bCs/>
          <w:color w:val="2F5496"/>
          <w:sz w:val="48"/>
          <w:szCs w:val="48"/>
        </w:rPr>
        <w:t>–</w:t>
      </w:r>
      <w:r w:rsidRPr="00466CA2">
        <w:rPr>
          <w:rFonts w:cs="Arial"/>
          <w:b/>
          <w:bCs/>
          <w:color w:val="2F5496" w:themeColor="accent1" w:themeShade="BF"/>
          <w:sz w:val="48"/>
          <w:szCs w:val="48"/>
        </w:rPr>
        <w:t>2027</w:t>
      </w:r>
    </w:p>
    <w:p w14:paraId="54C96EFA" w14:textId="77777777" w:rsidR="00217C57" w:rsidRPr="00A13B54" w:rsidRDefault="00217C57" w:rsidP="004938DD">
      <w:pPr>
        <w:pStyle w:val="Zkladnodstavec"/>
        <w:spacing w:line="271" w:lineRule="auto"/>
        <w:jc w:val="center"/>
        <w:rPr>
          <w:rFonts w:asciiTheme="majorHAnsi" w:hAnsiTheme="majorHAnsi" w:cs="MyriadPro-Black"/>
          <w:caps/>
          <w:color w:val="2F5496" w:themeColor="accent1" w:themeShade="BF"/>
          <w:sz w:val="40"/>
          <w:szCs w:val="60"/>
        </w:rPr>
      </w:pPr>
    </w:p>
    <w:p w14:paraId="54C96EFB" w14:textId="77777777" w:rsidR="00217C57" w:rsidRDefault="00217C57" w:rsidP="004938DD">
      <w:pPr>
        <w:pStyle w:val="Zkladnodstavec"/>
        <w:spacing w:line="271" w:lineRule="auto"/>
        <w:jc w:val="center"/>
        <w:rPr>
          <w:rFonts w:ascii="Arial" w:hAnsi="Arial" w:cs="Arial"/>
          <w:b/>
          <w:bCs/>
          <w:color w:val="2F5496" w:themeColor="accent1" w:themeShade="BF"/>
          <w:sz w:val="56"/>
          <w:szCs w:val="56"/>
        </w:rPr>
      </w:pPr>
      <w:r w:rsidRPr="00466CA2">
        <w:rPr>
          <w:rFonts w:ascii="Arial" w:hAnsi="Arial" w:cs="Arial"/>
          <w:b/>
          <w:bCs/>
          <w:color w:val="2F5496" w:themeColor="accent1" w:themeShade="BF"/>
          <w:sz w:val="56"/>
          <w:szCs w:val="56"/>
        </w:rPr>
        <w:t>SPECIFICKÁ PRAVIDLA PRO ŽADATELE A PŘÍJEMCE</w:t>
      </w:r>
    </w:p>
    <w:p w14:paraId="54C96EFD" w14:textId="3E369B02" w:rsidR="00466CA2" w:rsidRPr="00466CA2" w:rsidRDefault="00466CA2" w:rsidP="004938DD">
      <w:pPr>
        <w:pStyle w:val="Zkladnodstavec"/>
        <w:spacing w:before="240" w:line="271" w:lineRule="auto"/>
        <w:jc w:val="center"/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</w:pPr>
      <w:r w:rsidRPr="00466CA2"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  <w:t>PŘÍLOHA</w:t>
      </w:r>
      <w:r w:rsidR="006B66F4"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  <w:t xml:space="preserve"> </w:t>
      </w:r>
      <w:r w:rsidR="000064BA"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  <w:t>8</w:t>
      </w:r>
    </w:p>
    <w:p w14:paraId="54C96EFE" w14:textId="110451FE" w:rsidR="00217C57" w:rsidRPr="00FD3429" w:rsidRDefault="005F5E13" w:rsidP="006B66F4">
      <w:pPr>
        <w:pStyle w:val="Zkladnodstavec"/>
        <w:spacing w:after="240" w:line="271" w:lineRule="auto"/>
        <w:jc w:val="center"/>
        <w:rPr>
          <w:rFonts w:ascii="Arial" w:hAnsi="Arial" w:cs="Arial"/>
          <w:b/>
          <w:bCs/>
          <w:smallCaps/>
          <w:color w:val="2F5496" w:themeColor="accent1" w:themeShade="BF"/>
          <w:sz w:val="44"/>
          <w:szCs w:val="44"/>
        </w:rPr>
      </w:pPr>
      <w:r w:rsidRPr="00FD3429">
        <w:rPr>
          <w:rFonts w:ascii="Arial" w:hAnsi="Arial" w:cs="Arial"/>
          <w:b/>
          <w:bCs/>
          <w:smallCaps/>
          <w:color w:val="2F5496" w:themeColor="accent1" w:themeShade="BF"/>
          <w:sz w:val="44"/>
          <w:szCs w:val="44"/>
        </w:rPr>
        <w:t>P</w:t>
      </w:r>
      <w:r w:rsidR="000064BA">
        <w:rPr>
          <w:rFonts w:ascii="Arial" w:hAnsi="Arial" w:cs="Arial"/>
          <w:b/>
          <w:bCs/>
          <w:smallCaps/>
          <w:color w:val="2F5496" w:themeColor="accent1" w:themeShade="BF"/>
          <w:sz w:val="44"/>
          <w:szCs w:val="44"/>
        </w:rPr>
        <w:t xml:space="preserve">odklad pro </w:t>
      </w:r>
      <w:r w:rsidRPr="00FD3429">
        <w:rPr>
          <w:rFonts w:ascii="Arial" w:hAnsi="Arial" w:cs="Arial"/>
          <w:b/>
          <w:bCs/>
          <w:smallCaps/>
          <w:color w:val="2F5496" w:themeColor="accent1" w:themeShade="BF"/>
          <w:sz w:val="44"/>
          <w:szCs w:val="44"/>
        </w:rPr>
        <w:t xml:space="preserve">vydání </w:t>
      </w:r>
      <w:r w:rsidR="00D72BD5" w:rsidRPr="00FD3429">
        <w:rPr>
          <w:rFonts w:ascii="Arial" w:hAnsi="Arial" w:cs="Arial"/>
          <w:b/>
          <w:bCs/>
          <w:smallCaps/>
          <w:color w:val="2F5496" w:themeColor="accent1" w:themeShade="BF"/>
          <w:sz w:val="44"/>
          <w:szCs w:val="44"/>
        </w:rPr>
        <w:t xml:space="preserve">stanoviska </w:t>
      </w:r>
      <w:r w:rsidR="002B1AEE">
        <w:rPr>
          <w:rFonts w:ascii="Arial" w:hAnsi="Arial" w:cs="Arial"/>
          <w:b/>
          <w:bCs/>
          <w:smallCaps/>
          <w:color w:val="2F5496" w:themeColor="accent1" w:themeShade="BF"/>
          <w:sz w:val="44"/>
          <w:szCs w:val="44"/>
        </w:rPr>
        <w:t>ministerstva zdravotnictví</w:t>
      </w:r>
    </w:p>
    <w:p w14:paraId="681F9FBF" w14:textId="649A95F3" w:rsidR="004B44C3" w:rsidRPr="004B44C3" w:rsidRDefault="002B1AEE" w:rsidP="004B44C3">
      <w:pPr>
        <w:widowControl w:val="0"/>
        <w:autoSpaceDE w:val="0"/>
        <w:autoSpaceDN w:val="0"/>
        <w:adjustRightInd w:val="0"/>
        <w:spacing w:before="0" w:after="0" w:line="288" w:lineRule="auto"/>
        <w:jc w:val="center"/>
        <w:textAlignment w:val="center"/>
        <w:rPr>
          <w:rFonts w:eastAsia="MS Mincho" w:cs="Arial"/>
          <w:caps/>
          <w:sz w:val="32"/>
          <w:szCs w:val="32"/>
          <w:lang w:val="cs-CZ" w:eastAsia="ja-JP"/>
        </w:rPr>
      </w:pPr>
      <w:r>
        <w:rPr>
          <w:rFonts w:eastAsia="MS Mincho" w:cs="Arial"/>
          <w:color w:val="000000"/>
          <w:sz w:val="32"/>
          <w:szCs w:val="32"/>
          <w:lang w:val="cs-CZ" w:eastAsia="ja-JP"/>
        </w:rPr>
        <w:t>56</w:t>
      </w:r>
      <w:r w:rsidR="004B44C3" w:rsidRPr="004B44C3">
        <w:rPr>
          <w:rFonts w:eastAsia="MS Mincho" w:cs="Arial"/>
          <w:color w:val="000000"/>
          <w:sz w:val="32"/>
          <w:szCs w:val="32"/>
          <w:lang w:val="cs-CZ" w:eastAsia="ja-JP"/>
        </w:rPr>
        <w:t>. VÝZVA IROP –</w:t>
      </w:r>
      <w:r>
        <w:rPr>
          <w:rFonts w:eastAsia="MS Mincho" w:cs="Arial"/>
          <w:color w:val="000000"/>
          <w:sz w:val="32"/>
          <w:szCs w:val="32"/>
          <w:lang w:val="cs-CZ" w:eastAsia="ja-JP"/>
        </w:rPr>
        <w:t xml:space="preserve"> </w:t>
      </w:r>
      <w:r w:rsidR="00295D57">
        <w:rPr>
          <w:rFonts w:eastAsia="MS Mincho" w:cs="Arial"/>
          <w:color w:val="000000"/>
          <w:sz w:val="32"/>
          <w:szCs w:val="32"/>
          <w:lang w:val="cs-CZ" w:eastAsia="ja-JP"/>
        </w:rPr>
        <w:t xml:space="preserve">PODPORA </w:t>
      </w:r>
      <w:r>
        <w:rPr>
          <w:rFonts w:eastAsia="MS Mincho" w:cs="Arial"/>
          <w:color w:val="000000"/>
          <w:sz w:val="32"/>
          <w:szCs w:val="32"/>
          <w:lang w:val="cs-CZ" w:eastAsia="ja-JP"/>
        </w:rPr>
        <w:t>AKUTNÍ A SPECIALIZOVAN</w:t>
      </w:r>
      <w:r w:rsidR="00295D57">
        <w:rPr>
          <w:rFonts w:eastAsia="MS Mincho" w:cs="Arial"/>
          <w:color w:val="000000"/>
          <w:sz w:val="32"/>
          <w:szCs w:val="32"/>
          <w:lang w:val="cs-CZ" w:eastAsia="ja-JP"/>
        </w:rPr>
        <w:t>É</w:t>
      </w:r>
      <w:r>
        <w:rPr>
          <w:rFonts w:eastAsia="MS Mincho" w:cs="Arial"/>
          <w:color w:val="000000"/>
          <w:sz w:val="32"/>
          <w:szCs w:val="32"/>
          <w:lang w:val="cs-CZ" w:eastAsia="ja-JP"/>
        </w:rPr>
        <w:t xml:space="preserve"> </w:t>
      </w:r>
      <w:r w:rsidR="00295D57">
        <w:rPr>
          <w:rFonts w:eastAsia="MS Mincho" w:cs="Arial"/>
          <w:color w:val="000000"/>
          <w:sz w:val="32"/>
          <w:szCs w:val="32"/>
          <w:lang w:val="cs-CZ" w:eastAsia="ja-JP"/>
        </w:rPr>
        <w:t xml:space="preserve">LŮŽKOVÉ </w:t>
      </w:r>
      <w:r>
        <w:rPr>
          <w:rFonts w:eastAsia="MS Mincho" w:cs="Arial"/>
          <w:color w:val="000000"/>
          <w:sz w:val="32"/>
          <w:szCs w:val="32"/>
          <w:lang w:val="cs-CZ" w:eastAsia="ja-JP"/>
        </w:rPr>
        <w:t>PSYCHIATRI</w:t>
      </w:r>
      <w:r w:rsidR="00295D57">
        <w:rPr>
          <w:rFonts w:eastAsia="MS Mincho" w:cs="Arial"/>
          <w:color w:val="000000"/>
          <w:sz w:val="32"/>
          <w:szCs w:val="32"/>
          <w:lang w:val="cs-CZ" w:eastAsia="ja-JP"/>
        </w:rPr>
        <w:t xml:space="preserve">CKÉ </w:t>
      </w:r>
      <w:proofErr w:type="gramStart"/>
      <w:r w:rsidR="00295D57">
        <w:rPr>
          <w:rFonts w:eastAsia="MS Mincho" w:cs="Arial"/>
          <w:color w:val="000000"/>
          <w:sz w:val="32"/>
          <w:szCs w:val="32"/>
          <w:lang w:val="cs-CZ" w:eastAsia="ja-JP"/>
        </w:rPr>
        <w:t>PÉČE</w:t>
      </w:r>
      <w:r w:rsidR="004B44C3" w:rsidRPr="004B44C3">
        <w:rPr>
          <w:rFonts w:eastAsia="MS Mincho" w:cs="Arial"/>
          <w:color w:val="000000"/>
          <w:sz w:val="32"/>
          <w:szCs w:val="32"/>
          <w:lang w:val="cs-CZ" w:eastAsia="ja-JP"/>
        </w:rPr>
        <w:t xml:space="preserve"> - SC</w:t>
      </w:r>
      <w:proofErr w:type="gramEnd"/>
      <w:r w:rsidR="004B44C3" w:rsidRPr="004B44C3">
        <w:rPr>
          <w:rFonts w:eastAsia="MS Mincho" w:cs="Arial"/>
          <w:color w:val="000000"/>
          <w:sz w:val="32"/>
          <w:szCs w:val="32"/>
          <w:lang w:val="cs-CZ" w:eastAsia="ja-JP"/>
        </w:rPr>
        <w:t xml:space="preserve"> </w:t>
      </w:r>
      <w:r>
        <w:rPr>
          <w:rFonts w:eastAsia="MS Mincho" w:cs="Arial"/>
          <w:color w:val="000000"/>
          <w:sz w:val="32"/>
          <w:szCs w:val="32"/>
          <w:lang w:val="cs-CZ" w:eastAsia="ja-JP"/>
        </w:rPr>
        <w:t>4</w:t>
      </w:r>
      <w:r w:rsidR="004B44C3" w:rsidRPr="004B44C3">
        <w:rPr>
          <w:rFonts w:eastAsia="MS Mincho" w:cs="Arial"/>
          <w:color w:val="000000"/>
          <w:sz w:val="32"/>
          <w:szCs w:val="32"/>
          <w:lang w:val="cs-CZ" w:eastAsia="ja-JP"/>
        </w:rPr>
        <w:t>.</w:t>
      </w:r>
      <w:r>
        <w:rPr>
          <w:rFonts w:eastAsia="MS Mincho" w:cs="Arial"/>
          <w:color w:val="000000"/>
          <w:sz w:val="32"/>
          <w:szCs w:val="32"/>
          <w:lang w:val="cs-CZ" w:eastAsia="ja-JP"/>
        </w:rPr>
        <w:t>3</w:t>
      </w:r>
      <w:r w:rsidR="004B44C3" w:rsidRPr="004B44C3">
        <w:rPr>
          <w:rFonts w:eastAsia="MS Mincho" w:cs="Arial"/>
          <w:color w:val="000000"/>
          <w:sz w:val="32"/>
          <w:szCs w:val="32"/>
          <w:lang w:val="cs-CZ" w:eastAsia="ja-JP"/>
        </w:rPr>
        <w:t xml:space="preserve"> (MRR)</w:t>
      </w:r>
    </w:p>
    <w:p w14:paraId="20405CAC" w14:textId="19777887" w:rsidR="004B44C3" w:rsidRPr="004B44C3" w:rsidRDefault="002B1AEE" w:rsidP="004B44C3">
      <w:pPr>
        <w:widowControl w:val="0"/>
        <w:autoSpaceDE w:val="0"/>
        <w:autoSpaceDN w:val="0"/>
        <w:adjustRightInd w:val="0"/>
        <w:spacing w:before="0" w:after="0" w:line="288" w:lineRule="auto"/>
        <w:jc w:val="center"/>
        <w:textAlignment w:val="center"/>
        <w:rPr>
          <w:rFonts w:eastAsia="MS Mincho" w:cs="Arial"/>
          <w:sz w:val="32"/>
          <w:szCs w:val="32"/>
          <w:lang w:val="cs-CZ" w:eastAsia="ja-JP"/>
        </w:rPr>
      </w:pPr>
      <w:r>
        <w:rPr>
          <w:rFonts w:eastAsia="MS Mincho" w:cs="Arial"/>
          <w:color w:val="000000"/>
          <w:sz w:val="32"/>
          <w:szCs w:val="32"/>
          <w:lang w:val="cs-CZ" w:eastAsia="ja-JP"/>
        </w:rPr>
        <w:t>57</w:t>
      </w:r>
      <w:r w:rsidR="004B44C3" w:rsidRPr="004B44C3">
        <w:rPr>
          <w:rFonts w:eastAsia="MS Mincho" w:cs="Arial"/>
          <w:color w:val="000000"/>
          <w:sz w:val="32"/>
          <w:szCs w:val="32"/>
          <w:lang w:val="cs-CZ" w:eastAsia="ja-JP"/>
        </w:rPr>
        <w:t xml:space="preserve">. VÝZVA IROP – </w:t>
      </w:r>
      <w:r w:rsidR="00295D57">
        <w:rPr>
          <w:rFonts w:eastAsia="MS Mincho" w:cs="Arial"/>
          <w:color w:val="000000"/>
          <w:sz w:val="32"/>
          <w:szCs w:val="32"/>
          <w:lang w:val="cs-CZ" w:eastAsia="ja-JP"/>
        </w:rPr>
        <w:t xml:space="preserve">PODPORA </w:t>
      </w:r>
      <w:r>
        <w:rPr>
          <w:rFonts w:eastAsia="MS Mincho" w:cs="Arial"/>
          <w:color w:val="000000"/>
          <w:sz w:val="32"/>
          <w:szCs w:val="32"/>
          <w:lang w:val="cs-CZ" w:eastAsia="ja-JP"/>
        </w:rPr>
        <w:t>AKUTNÍ A SPECIALIZOVAN</w:t>
      </w:r>
      <w:r w:rsidR="00295D57">
        <w:rPr>
          <w:rFonts w:eastAsia="MS Mincho" w:cs="Arial"/>
          <w:color w:val="000000"/>
          <w:sz w:val="32"/>
          <w:szCs w:val="32"/>
          <w:lang w:val="cs-CZ" w:eastAsia="ja-JP"/>
        </w:rPr>
        <w:t>É</w:t>
      </w:r>
      <w:r>
        <w:rPr>
          <w:rFonts w:eastAsia="MS Mincho" w:cs="Arial"/>
          <w:color w:val="000000"/>
          <w:sz w:val="32"/>
          <w:szCs w:val="32"/>
          <w:lang w:val="cs-CZ" w:eastAsia="ja-JP"/>
        </w:rPr>
        <w:t xml:space="preserve"> </w:t>
      </w:r>
      <w:r w:rsidR="00295D57">
        <w:rPr>
          <w:rFonts w:eastAsia="MS Mincho" w:cs="Arial"/>
          <w:color w:val="000000"/>
          <w:sz w:val="32"/>
          <w:szCs w:val="32"/>
          <w:lang w:val="cs-CZ" w:eastAsia="ja-JP"/>
        </w:rPr>
        <w:t xml:space="preserve">LŮŽKOVÉ </w:t>
      </w:r>
      <w:r>
        <w:rPr>
          <w:rFonts w:eastAsia="MS Mincho" w:cs="Arial"/>
          <w:color w:val="000000"/>
          <w:sz w:val="32"/>
          <w:szCs w:val="32"/>
          <w:lang w:val="cs-CZ" w:eastAsia="ja-JP"/>
        </w:rPr>
        <w:t>PSYCHIATRI</w:t>
      </w:r>
      <w:r w:rsidR="00295D57">
        <w:rPr>
          <w:rFonts w:eastAsia="MS Mincho" w:cs="Arial"/>
          <w:color w:val="000000"/>
          <w:sz w:val="32"/>
          <w:szCs w:val="32"/>
          <w:lang w:val="cs-CZ" w:eastAsia="ja-JP"/>
        </w:rPr>
        <w:t xml:space="preserve">CKÉ </w:t>
      </w:r>
      <w:proofErr w:type="gramStart"/>
      <w:r w:rsidR="00295D57">
        <w:rPr>
          <w:rFonts w:eastAsia="MS Mincho" w:cs="Arial"/>
          <w:color w:val="000000"/>
          <w:sz w:val="32"/>
          <w:szCs w:val="32"/>
          <w:lang w:val="cs-CZ" w:eastAsia="ja-JP"/>
        </w:rPr>
        <w:t>PÉČ</w:t>
      </w:r>
      <w:r>
        <w:rPr>
          <w:rFonts w:eastAsia="MS Mincho" w:cs="Arial"/>
          <w:color w:val="000000"/>
          <w:sz w:val="32"/>
          <w:szCs w:val="32"/>
          <w:lang w:val="cs-CZ" w:eastAsia="ja-JP"/>
        </w:rPr>
        <w:t>E</w:t>
      </w:r>
      <w:r w:rsidR="004B44C3" w:rsidRPr="004B44C3">
        <w:rPr>
          <w:rFonts w:eastAsia="MS Mincho" w:cs="Arial"/>
          <w:color w:val="000000"/>
          <w:sz w:val="32"/>
          <w:szCs w:val="32"/>
          <w:lang w:val="cs-CZ" w:eastAsia="ja-JP"/>
        </w:rPr>
        <w:t xml:space="preserve"> - </w:t>
      </w:r>
      <w:r w:rsidR="004B44C3" w:rsidRPr="004B44C3">
        <w:rPr>
          <w:rFonts w:eastAsia="MS Mincho" w:cs="Arial"/>
          <w:sz w:val="32"/>
          <w:szCs w:val="32"/>
          <w:lang w:val="cs-CZ" w:eastAsia="ja-JP"/>
        </w:rPr>
        <w:t>SC</w:t>
      </w:r>
      <w:proofErr w:type="gramEnd"/>
      <w:r w:rsidR="004B44C3" w:rsidRPr="004B44C3">
        <w:rPr>
          <w:rFonts w:eastAsia="MS Mincho" w:cs="Arial"/>
          <w:sz w:val="32"/>
          <w:szCs w:val="32"/>
          <w:lang w:val="cs-CZ" w:eastAsia="ja-JP"/>
        </w:rPr>
        <w:t xml:space="preserve"> </w:t>
      </w:r>
      <w:r>
        <w:rPr>
          <w:rFonts w:eastAsia="MS Mincho" w:cs="Arial"/>
          <w:sz w:val="32"/>
          <w:szCs w:val="32"/>
          <w:lang w:val="cs-CZ" w:eastAsia="ja-JP"/>
        </w:rPr>
        <w:t>4</w:t>
      </w:r>
      <w:r w:rsidR="004B44C3" w:rsidRPr="004B44C3">
        <w:rPr>
          <w:rFonts w:eastAsia="MS Mincho" w:cs="Arial"/>
          <w:sz w:val="32"/>
          <w:szCs w:val="32"/>
          <w:lang w:val="cs-CZ" w:eastAsia="ja-JP"/>
        </w:rPr>
        <w:t>.</w:t>
      </w:r>
      <w:r>
        <w:rPr>
          <w:rFonts w:eastAsia="MS Mincho" w:cs="Arial"/>
          <w:sz w:val="32"/>
          <w:szCs w:val="32"/>
          <w:lang w:val="cs-CZ" w:eastAsia="ja-JP"/>
        </w:rPr>
        <w:t>3</w:t>
      </w:r>
      <w:r w:rsidR="004B44C3" w:rsidRPr="004B44C3">
        <w:rPr>
          <w:rFonts w:eastAsia="MS Mincho" w:cs="Arial"/>
          <w:sz w:val="32"/>
          <w:szCs w:val="32"/>
          <w:lang w:val="cs-CZ" w:eastAsia="ja-JP"/>
        </w:rPr>
        <w:t xml:space="preserve"> (PR)</w:t>
      </w:r>
    </w:p>
    <w:p w14:paraId="54C96F01" w14:textId="72CF699B" w:rsidR="00466CA2" w:rsidRPr="00443446" w:rsidRDefault="00466CA2" w:rsidP="00466CA2">
      <w:pPr>
        <w:spacing w:before="0" w:after="200" w:line="276" w:lineRule="auto"/>
        <w:jc w:val="center"/>
        <w:rPr>
          <w:rFonts w:eastAsia="Calibri" w:cs="Arial"/>
          <w:caps/>
          <w:color w:val="7F7F7F"/>
          <w:sz w:val="32"/>
          <w:szCs w:val="32"/>
          <w:lang w:val="cs-CZ" w:eastAsia="en-US"/>
        </w:rPr>
        <w:sectPr w:rsidR="00466CA2" w:rsidRPr="00443446" w:rsidSect="006B66F4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849" w:bottom="1418" w:left="1134" w:header="709" w:footer="709" w:gutter="0"/>
          <w:cols w:space="708"/>
          <w:titlePg/>
          <w:docGrid w:linePitch="360"/>
        </w:sectPr>
      </w:pPr>
      <w:r w:rsidRPr="00443446">
        <w:rPr>
          <w:rFonts w:eastAsia="Calibri" w:cs="Arial"/>
          <w:caps/>
          <w:color w:val="7F7F7F"/>
          <w:sz w:val="24"/>
          <w:szCs w:val="24"/>
          <w:lang w:val="cs-CZ" w:eastAsia="en-US"/>
        </w:rPr>
        <w:t>VERZE</w:t>
      </w:r>
      <w:r w:rsidRPr="00443446">
        <w:rPr>
          <w:rFonts w:eastAsia="Calibri" w:cs="Arial"/>
          <w:caps/>
          <w:color w:val="7F7F7F"/>
          <w:sz w:val="32"/>
          <w:szCs w:val="32"/>
          <w:lang w:val="cs-CZ" w:eastAsia="en-US"/>
        </w:rPr>
        <w:t xml:space="preserve"> </w:t>
      </w:r>
      <w:r w:rsidR="001D4277">
        <w:rPr>
          <w:rFonts w:eastAsia="Calibri" w:cs="Arial"/>
          <w:caps/>
          <w:color w:val="7F7F7F"/>
          <w:sz w:val="32"/>
          <w:szCs w:val="32"/>
          <w:lang w:val="cs-CZ" w:eastAsia="en-US"/>
        </w:rPr>
        <w:t>6</w:t>
      </w:r>
    </w:p>
    <w:p w14:paraId="1F858AAF" w14:textId="77777777" w:rsidR="00C03AD7" w:rsidRDefault="00C03AD7" w:rsidP="00AA4ED6">
      <w:pPr>
        <w:spacing w:after="240"/>
        <w:jc w:val="center"/>
        <w:rPr>
          <w:rFonts w:cs="Arial"/>
          <w:b/>
          <w:bCs/>
          <w:sz w:val="28"/>
          <w:szCs w:val="28"/>
          <w:lang w:val="cs-CZ"/>
        </w:rPr>
      </w:pPr>
    </w:p>
    <w:p w14:paraId="0927A420" w14:textId="77777777" w:rsidR="000064BA" w:rsidRPr="0061561B" w:rsidRDefault="000064BA" w:rsidP="000064BA">
      <w:pPr>
        <w:rPr>
          <w:rFonts w:cs="Arial"/>
          <w:lang w:val="cs-CZ"/>
        </w:rPr>
      </w:pPr>
      <w:r w:rsidRPr="0061561B">
        <w:rPr>
          <w:rFonts w:cs="Arial"/>
          <w:lang w:val="cs-CZ"/>
        </w:rPr>
        <w:t>Podrobný popis způsobu naplnění kritérií pro vydání souhlasného Stanoviska Ministerstva zdravotnictví</w:t>
      </w:r>
      <w:r w:rsidRPr="0061561B">
        <w:rPr>
          <w:rStyle w:val="Znakapoznpodarou"/>
          <w:rFonts w:cs="Arial"/>
          <w:lang w:val="cs-CZ"/>
        </w:rPr>
        <w:footnoteReference w:id="1"/>
      </w:r>
      <w:r w:rsidRPr="0061561B">
        <w:rPr>
          <w:rFonts w:cs="Arial"/>
          <w:lang w:val="cs-CZ"/>
        </w:rPr>
        <w:t>.</w:t>
      </w:r>
    </w:p>
    <w:p w14:paraId="50D010B4" w14:textId="12C31F7D" w:rsidR="000064BA" w:rsidRPr="0061561B" w:rsidRDefault="000064BA" w:rsidP="000064BA">
      <w:pPr>
        <w:ind w:left="360"/>
        <w:rPr>
          <w:rFonts w:cs="Arial"/>
          <w:lang w:val="cs-CZ"/>
        </w:rPr>
      </w:pPr>
      <w:r w:rsidRPr="0061561B">
        <w:rPr>
          <w:rFonts w:cs="Arial"/>
          <w:lang w:val="cs-CZ"/>
        </w:rPr>
        <w:t>1. Popis naplnění kritérií souladu s</w:t>
      </w:r>
      <w:r w:rsidR="004D418F">
        <w:rPr>
          <w:rFonts w:cs="Arial"/>
          <w:lang w:val="cs-CZ"/>
        </w:rPr>
        <w:t xml:space="preserve"> </w:t>
      </w:r>
      <w:r w:rsidR="004D418F" w:rsidRPr="004D418F">
        <w:rPr>
          <w:rFonts w:cs="Arial"/>
          <w:lang w:val="cs-CZ"/>
        </w:rPr>
        <w:t>kritérii pro dětskou akutní lůžkovou psychiatrickou péči</w:t>
      </w:r>
      <w:r w:rsidR="004D418F">
        <w:rPr>
          <w:rFonts w:cs="Arial"/>
          <w:lang w:val="cs-CZ"/>
        </w:rPr>
        <w:t xml:space="preserve"> </w:t>
      </w:r>
      <w:r w:rsidRPr="0061561B">
        <w:rPr>
          <w:rFonts w:cs="Arial"/>
          <w:lang w:val="cs-CZ"/>
        </w:rPr>
        <w:t>– předpokládaný konečný stav po realizaci projektu</w:t>
      </w:r>
      <w:r w:rsidRPr="0061561B">
        <w:rPr>
          <w:rStyle w:val="Znakapoznpodarou"/>
          <w:rFonts w:cs="Arial"/>
          <w:lang w:val="cs-CZ"/>
        </w:rPr>
        <w:footnoteReference w:id="2"/>
      </w:r>
      <w:r w:rsidRPr="0061561B">
        <w:rPr>
          <w:rFonts w:cs="Arial"/>
          <w:lang w:val="cs-CZ"/>
        </w:rPr>
        <w:t>:</w:t>
      </w:r>
    </w:p>
    <w:tbl>
      <w:tblPr>
        <w:tblStyle w:val="Mkatabulky"/>
        <w:tblW w:w="0" w:type="auto"/>
        <w:tblInd w:w="360" w:type="dxa"/>
        <w:tblLook w:val="04A0" w:firstRow="1" w:lastRow="0" w:firstColumn="1" w:lastColumn="0" w:noHBand="0" w:noVBand="1"/>
      </w:tblPr>
      <w:tblGrid>
        <w:gridCol w:w="4352"/>
        <w:gridCol w:w="4350"/>
      </w:tblGrid>
      <w:tr w:rsidR="000064BA" w:rsidRPr="002D29CA" w14:paraId="060DE4A0" w14:textId="77777777" w:rsidTr="006824F2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DA241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  <w:r w:rsidRPr="0061561B">
              <w:rPr>
                <w:rFonts w:cs="Arial"/>
                <w:lang w:val="cs-CZ"/>
              </w:rPr>
              <w:t xml:space="preserve">Kritérium 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681C9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  <w:r w:rsidRPr="0061561B">
              <w:rPr>
                <w:rFonts w:cs="Arial"/>
                <w:lang w:val="cs-CZ"/>
              </w:rPr>
              <w:t xml:space="preserve">Popis naplnění </w:t>
            </w:r>
          </w:p>
        </w:tc>
      </w:tr>
      <w:tr w:rsidR="000064BA" w:rsidRPr="002D29CA" w14:paraId="619400D7" w14:textId="77777777" w:rsidTr="006824F2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8711D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  <w:r w:rsidRPr="0061561B">
              <w:rPr>
                <w:rFonts w:cs="Arial"/>
                <w:lang w:val="cs-CZ"/>
              </w:rPr>
              <w:t>1. režim provozu 24 hodin/7 dní v týdnu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5F13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</w:p>
        </w:tc>
      </w:tr>
      <w:tr w:rsidR="000064BA" w:rsidRPr="002D29CA" w14:paraId="23338929" w14:textId="2B7140F9" w:rsidTr="006824F2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12701" w14:textId="629BC1B2" w:rsidR="000064BA" w:rsidRPr="0061561B" w:rsidRDefault="000064BA" w:rsidP="006824F2">
            <w:pPr>
              <w:rPr>
                <w:rFonts w:cs="Arial"/>
                <w:lang w:val="cs-CZ"/>
              </w:rPr>
            </w:pPr>
            <w:r w:rsidRPr="0061561B">
              <w:rPr>
                <w:rFonts w:cs="Arial"/>
                <w:lang w:val="cs-CZ"/>
              </w:rPr>
              <w:t xml:space="preserve">2. neselektovaný příjem diagnóz </w:t>
            </w:r>
            <w:r w:rsidR="003720FB" w:rsidRPr="00166443">
              <w:rPr>
                <w:rFonts w:cs="Arial"/>
                <w:lang w:val="cs-CZ"/>
              </w:rPr>
              <w:t>vyjma zjevné nebo suspektní akutní intoxikace a akutního somatického onemocnění primárně vyžadujícího vyšetření a eventuální pobyt na lůžku příslušné somatické odbornosti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FE40" w14:textId="47308529" w:rsidR="000064BA" w:rsidRPr="0061561B" w:rsidRDefault="000064BA" w:rsidP="006824F2">
            <w:pPr>
              <w:rPr>
                <w:rFonts w:cs="Arial"/>
                <w:lang w:val="cs-CZ"/>
              </w:rPr>
            </w:pPr>
          </w:p>
        </w:tc>
      </w:tr>
      <w:tr w:rsidR="000064BA" w:rsidRPr="002D29CA" w14:paraId="0372BAC2" w14:textId="77777777" w:rsidTr="006824F2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1AE4F" w14:textId="327460E2" w:rsidR="000064BA" w:rsidRPr="0061561B" w:rsidRDefault="003720FB" w:rsidP="006824F2">
            <w:pPr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>3</w:t>
            </w:r>
            <w:r w:rsidR="000064BA" w:rsidRPr="0061561B">
              <w:rPr>
                <w:rFonts w:cs="Arial"/>
                <w:lang w:val="cs-CZ"/>
              </w:rPr>
              <w:t>.</w:t>
            </w:r>
            <w:r w:rsidR="000064BA" w:rsidRPr="0061561B">
              <w:rPr>
                <w:rFonts w:cs="Arial"/>
                <w:color w:val="000000"/>
                <w:lang w:val="cs-CZ"/>
              </w:rPr>
              <w:t xml:space="preserve"> </w:t>
            </w:r>
            <w:r w:rsidR="004D418F" w:rsidRPr="004D418F">
              <w:rPr>
                <w:rFonts w:cs="Arial"/>
                <w:color w:val="000000"/>
                <w:lang w:val="cs-CZ"/>
              </w:rPr>
              <w:t>služby komplementu 24/7 (zobrazovací metody, laboratoř) a konziliární služby lékařských oborů dostupné v samotném zařízení, nebo ve smluvním zařízení, které je v dojezdové vzdálenosti do jedné hodiny; jedná se o obory: pediatrický, chirurgický / dětská chirurgie, neurologický / dětská neurologie; smluvně zajištěna akutní somatická péče o pacienty (případně formou transportu) 24/7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B9F5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</w:p>
        </w:tc>
      </w:tr>
      <w:tr w:rsidR="000064BA" w:rsidRPr="002D29CA" w14:paraId="2C581782" w14:textId="77777777" w:rsidTr="006824F2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396E" w14:textId="0E993802" w:rsidR="000064BA" w:rsidRDefault="003720FB" w:rsidP="006824F2">
            <w:pPr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>4</w:t>
            </w:r>
            <w:r w:rsidR="000064BA" w:rsidRPr="0061561B">
              <w:rPr>
                <w:rFonts w:cs="Arial"/>
                <w:lang w:val="cs-CZ"/>
              </w:rPr>
              <w:t>. - standardní pokoje pro pacienty a pokoje zvýšené psychiatrické péče se sociálním zařízením (toaleta, sprchový kout, umyvadlo) a maximálně 2 lůžky</w:t>
            </w:r>
            <w:r w:rsidR="00647F33">
              <w:rPr>
                <w:rFonts w:cs="Arial"/>
                <w:lang w:val="cs-CZ"/>
              </w:rPr>
              <w:t xml:space="preserve"> (v případě rekonstrukcí maximálně 3 lůžky)</w:t>
            </w:r>
            <w:r w:rsidR="00BC354F">
              <w:rPr>
                <w:rFonts w:cs="Arial"/>
                <w:lang w:val="cs-CZ"/>
              </w:rPr>
              <w:t xml:space="preserve">, </w:t>
            </w:r>
            <w:r w:rsidR="00BC354F" w:rsidRPr="00BC354F">
              <w:rPr>
                <w:rFonts w:cs="Arial"/>
                <w:lang w:val="cs-CZ"/>
              </w:rPr>
              <w:t>ve výjimečných případech je možné naplnění pouze minimálního standardu ve smyslu společného sociálního zařízení pro nejvýše dva pokoje</w:t>
            </w:r>
            <w:r w:rsidR="000064BA" w:rsidRPr="0061561B">
              <w:rPr>
                <w:rFonts w:cs="Arial"/>
                <w:lang w:val="cs-CZ"/>
              </w:rPr>
              <w:t>;</w:t>
            </w:r>
          </w:p>
          <w:p w14:paraId="4D990FD2" w14:textId="5E57F306" w:rsidR="000064BA" w:rsidRPr="0061561B" w:rsidRDefault="004D418F" w:rsidP="006824F2">
            <w:pPr>
              <w:rPr>
                <w:rFonts w:cs="Arial"/>
                <w:lang w:val="cs-CZ"/>
              </w:rPr>
            </w:pPr>
            <w:r w:rsidRPr="004D418F">
              <w:rPr>
                <w:rFonts w:cs="Arial"/>
                <w:lang w:val="cs-CZ"/>
              </w:rPr>
              <w:t>- v rámci jednotky s uzavřeným režimem nejméně jeden pokoj intenzivního dohledu umožňující samostatné umístění pacienta, jehož klinický stav vyžaduje fyzické omezení dle platné legislativy s možností trvalého dohledu ošetřujícího personálu, zajištění bezproblémového přístupu na WC a do koupelny v rámci lůžkové stanice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C37C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</w:p>
        </w:tc>
      </w:tr>
      <w:tr w:rsidR="000064BA" w:rsidRPr="002D29CA" w14:paraId="50FCABCE" w14:textId="77777777" w:rsidTr="006824F2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A9730" w14:textId="4B74163D" w:rsidR="000064BA" w:rsidRPr="0061561B" w:rsidRDefault="003720FB" w:rsidP="006824F2">
            <w:pPr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>5</w:t>
            </w:r>
            <w:r w:rsidR="000064BA" w:rsidRPr="0061561B">
              <w:rPr>
                <w:rFonts w:cs="Arial"/>
                <w:lang w:val="cs-CZ"/>
              </w:rPr>
              <w:t xml:space="preserve">. vybavení pro bezpečné poskytování akutní </w:t>
            </w:r>
            <w:r w:rsidR="00DC731B">
              <w:rPr>
                <w:rFonts w:cs="Arial"/>
                <w:lang w:val="cs-CZ"/>
              </w:rPr>
              <w:t xml:space="preserve">dětské </w:t>
            </w:r>
            <w:r w:rsidR="000064BA" w:rsidRPr="0061561B">
              <w:rPr>
                <w:rFonts w:cs="Arial"/>
                <w:lang w:val="cs-CZ"/>
              </w:rPr>
              <w:t>lůžkové psychiatrické péče</w:t>
            </w:r>
          </w:p>
          <w:p w14:paraId="41D6F8C9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  <w:r w:rsidRPr="0061561B">
              <w:rPr>
                <w:rFonts w:cs="Arial"/>
                <w:lang w:val="cs-CZ"/>
              </w:rPr>
              <w:t xml:space="preserve">- zařízení k zajištění sledování pacientů kamerový systém v souladu s platnou </w:t>
            </w:r>
            <w:r w:rsidRPr="0061561B">
              <w:rPr>
                <w:rFonts w:cs="Arial"/>
                <w:lang w:val="cs-CZ"/>
              </w:rPr>
              <w:lastRenderedPageBreak/>
              <w:t>legislativou,</w:t>
            </w:r>
          </w:p>
          <w:p w14:paraId="6F130385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  <w:r w:rsidRPr="0061561B">
              <w:rPr>
                <w:rFonts w:cs="Arial"/>
                <w:lang w:val="cs-CZ"/>
              </w:rPr>
              <w:t>- systém tísňového volání pro zaměstnance ve službě dle vnitřních předpisů zdravotnického zařízení;</w:t>
            </w:r>
          </w:p>
          <w:p w14:paraId="477AF09D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  <w:r w:rsidRPr="0061561B">
              <w:rPr>
                <w:rFonts w:cs="Arial"/>
                <w:lang w:val="cs-CZ"/>
              </w:rPr>
              <w:t>- bezpečné zajištění oken, dveří, elektrických rozvodů, topných těles, toalet a sociálních zařízení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9512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</w:p>
        </w:tc>
      </w:tr>
      <w:tr w:rsidR="000064BA" w:rsidRPr="002D29CA" w14:paraId="0040D23E" w14:textId="77777777" w:rsidTr="006824F2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7D6A1" w14:textId="3F85F81A" w:rsidR="000064BA" w:rsidRPr="0061561B" w:rsidRDefault="003720FB" w:rsidP="006824F2">
            <w:pPr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>6</w:t>
            </w:r>
            <w:r w:rsidR="000064BA" w:rsidRPr="0061561B">
              <w:rPr>
                <w:rFonts w:cs="Arial"/>
                <w:lang w:val="cs-CZ"/>
              </w:rPr>
              <w:t>. zajištění přístupu do bezpečného venkovního prostoru pro všechny hospitalizované pacienty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9B55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</w:p>
        </w:tc>
      </w:tr>
      <w:tr w:rsidR="000064BA" w:rsidRPr="002D29CA" w14:paraId="281011DD" w14:textId="77777777" w:rsidTr="006824F2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E3724" w14:textId="118BE466" w:rsidR="000064BA" w:rsidRPr="0061561B" w:rsidRDefault="003720FB" w:rsidP="006824F2">
            <w:pPr>
              <w:rPr>
                <w:rFonts w:cs="Arial"/>
                <w:lang w:val="cs-CZ"/>
              </w:rPr>
            </w:pPr>
            <w:r>
              <w:rPr>
                <w:rFonts w:cs="Arial"/>
                <w:lang w:val="cs-CZ"/>
              </w:rPr>
              <w:t>7</w:t>
            </w:r>
            <w:r w:rsidR="000064BA" w:rsidRPr="0061561B">
              <w:rPr>
                <w:rFonts w:cs="Arial"/>
                <w:lang w:val="cs-CZ"/>
              </w:rPr>
              <w:t>. na každé stanici kromě pokojů pro pacienty se nachází i další místnosti pro terapeuticko-společenské aktivity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36C5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</w:p>
        </w:tc>
      </w:tr>
    </w:tbl>
    <w:p w14:paraId="0B8A0D27" w14:textId="4C007A54" w:rsidR="000064BA" w:rsidRDefault="000064BA" w:rsidP="000064BA">
      <w:pPr>
        <w:rPr>
          <w:rFonts w:cs="Arial"/>
          <w:lang w:val="cs-CZ"/>
        </w:rPr>
      </w:pPr>
    </w:p>
    <w:p w14:paraId="33948722" w14:textId="6F8F3AED" w:rsidR="004D418F" w:rsidRPr="004D418F" w:rsidRDefault="004D418F" w:rsidP="004D418F">
      <w:pPr>
        <w:ind w:left="360"/>
        <w:rPr>
          <w:rFonts w:cs="Arial"/>
          <w:lang w:val="cs-CZ"/>
        </w:rPr>
      </w:pPr>
      <w:r>
        <w:rPr>
          <w:rFonts w:cs="Arial"/>
          <w:lang w:val="cs-CZ"/>
        </w:rPr>
        <w:t>2</w:t>
      </w:r>
      <w:r w:rsidRPr="004D418F">
        <w:rPr>
          <w:rFonts w:cs="Arial"/>
          <w:lang w:val="cs-CZ"/>
        </w:rPr>
        <w:t xml:space="preserve">. Popis naplnění kritérií souladu se </w:t>
      </w:r>
      <w:r w:rsidRPr="004D418F">
        <w:rPr>
          <w:rFonts w:cs="Arial"/>
          <w:i/>
          <w:iCs/>
          <w:lang w:val="cs-CZ"/>
        </w:rPr>
        <w:t>Standardem lůžkové psychiatrické péče</w:t>
      </w:r>
      <w:r w:rsidRPr="004D418F">
        <w:rPr>
          <w:rFonts w:cs="Arial"/>
          <w:lang w:val="cs-CZ"/>
        </w:rPr>
        <w:t xml:space="preserve"> – předpokládaný konečný stav po realizaci projektu</w:t>
      </w:r>
      <w:r w:rsidRPr="004D418F">
        <w:rPr>
          <w:rFonts w:cs="Arial"/>
          <w:vertAlign w:val="superscript"/>
          <w:lang w:val="cs-CZ"/>
        </w:rPr>
        <w:footnoteReference w:id="3"/>
      </w:r>
      <w:r w:rsidRPr="004D418F">
        <w:rPr>
          <w:rFonts w:cs="Arial"/>
          <w:lang w:val="cs-CZ"/>
        </w:rPr>
        <w:t>:</w:t>
      </w:r>
    </w:p>
    <w:tbl>
      <w:tblPr>
        <w:tblStyle w:val="Mkatabulky1"/>
        <w:tblW w:w="0" w:type="auto"/>
        <w:tblInd w:w="360" w:type="dxa"/>
        <w:tblLook w:val="04A0" w:firstRow="1" w:lastRow="0" w:firstColumn="1" w:lastColumn="0" w:noHBand="0" w:noVBand="1"/>
      </w:tblPr>
      <w:tblGrid>
        <w:gridCol w:w="4352"/>
        <w:gridCol w:w="4350"/>
      </w:tblGrid>
      <w:tr w:rsidR="004D418F" w:rsidRPr="004D418F" w14:paraId="4B37148A" w14:textId="77777777" w:rsidTr="00314FC5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E92F" w14:textId="77777777" w:rsidR="004D418F" w:rsidRPr="004D418F" w:rsidRDefault="004D418F" w:rsidP="004D418F">
            <w:pPr>
              <w:rPr>
                <w:rFonts w:cs="Arial"/>
                <w:lang w:val="cs-CZ"/>
              </w:rPr>
            </w:pPr>
            <w:r w:rsidRPr="004D418F">
              <w:rPr>
                <w:rFonts w:cs="Arial"/>
                <w:lang w:val="cs-CZ"/>
              </w:rPr>
              <w:t xml:space="preserve">Kritérium 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E9500" w14:textId="77777777" w:rsidR="004D418F" w:rsidRPr="004D418F" w:rsidRDefault="004D418F" w:rsidP="004D418F">
            <w:pPr>
              <w:rPr>
                <w:rFonts w:cs="Arial"/>
                <w:lang w:val="cs-CZ"/>
              </w:rPr>
            </w:pPr>
            <w:r w:rsidRPr="004D418F">
              <w:rPr>
                <w:rFonts w:cs="Arial"/>
                <w:lang w:val="cs-CZ"/>
              </w:rPr>
              <w:t xml:space="preserve">Popis naplnění </w:t>
            </w:r>
          </w:p>
        </w:tc>
      </w:tr>
      <w:tr w:rsidR="004D418F" w:rsidRPr="004D418F" w14:paraId="5D396321" w14:textId="77777777" w:rsidTr="00314FC5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BCF92" w14:textId="77777777" w:rsidR="004D418F" w:rsidRPr="004D418F" w:rsidRDefault="004D418F" w:rsidP="004D418F">
            <w:pPr>
              <w:rPr>
                <w:rFonts w:cs="Arial"/>
                <w:lang w:val="cs-CZ"/>
              </w:rPr>
            </w:pPr>
            <w:r w:rsidRPr="004D418F">
              <w:rPr>
                <w:rFonts w:cs="Arial"/>
                <w:lang w:val="cs-CZ"/>
              </w:rPr>
              <w:t>1. režim provozu 24 hodin/7 dní v týdnu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DAED" w14:textId="77777777" w:rsidR="004D418F" w:rsidRPr="004D418F" w:rsidRDefault="004D418F" w:rsidP="004D418F">
            <w:pPr>
              <w:rPr>
                <w:rFonts w:cs="Arial"/>
                <w:lang w:val="cs-CZ"/>
              </w:rPr>
            </w:pPr>
          </w:p>
        </w:tc>
      </w:tr>
      <w:tr w:rsidR="004D418F" w:rsidRPr="004D418F" w14:paraId="4F4D321C" w14:textId="77777777" w:rsidTr="00314FC5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CC931" w14:textId="0293C717" w:rsidR="004D418F" w:rsidRPr="004D418F" w:rsidRDefault="004D418F" w:rsidP="004D418F">
            <w:pPr>
              <w:rPr>
                <w:rFonts w:cs="Arial"/>
                <w:lang w:val="cs-CZ"/>
              </w:rPr>
            </w:pPr>
            <w:r w:rsidRPr="004D418F">
              <w:rPr>
                <w:rFonts w:cs="Arial"/>
                <w:lang w:val="cs-CZ"/>
              </w:rPr>
              <w:t>2. neselektovaný příjem diagnóz F00-F70 nad 18 let věku, případně i F80-F90 u zařízení s akutní dětskou lůžkovou péčí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65B3" w14:textId="77777777" w:rsidR="004D418F" w:rsidRPr="004D418F" w:rsidRDefault="004D418F" w:rsidP="004D418F">
            <w:pPr>
              <w:rPr>
                <w:rFonts w:cs="Arial"/>
                <w:lang w:val="cs-CZ"/>
              </w:rPr>
            </w:pPr>
          </w:p>
        </w:tc>
      </w:tr>
      <w:tr w:rsidR="004D418F" w:rsidRPr="004D418F" w14:paraId="175B02D2" w14:textId="77777777" w:rsidTr="00314FC5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82AD9" w14:textId="77777777" w:rsidR="004D418F" w:rsidRPr="004D418F" w:rsidRDefault="004D418F" w:rsidP="004D418F">
            <w:pPr>
              <w:rPr>
                <w:rFonts w:cs="Arial"/>
                <w:lang w:val="cs-CZ"/>
              </w:rPr>
            </w:pPr>
            <w:r w:rsidRPr="004D418F">
              <w:rPr>
                <w:rFonts w:cs="Arial"/>
                <w:lang w:val="cs-CZ"/>
              </w:rPr>
              <w:t>3.</w:t>
            </w:r>
            <w:r w:rsidRPr="004D418F">
              <w:rPr>
                <w:rFonts w:cs="Arial"/>
                <w:color w:val="000000"/>
                <w:lang w:val="cs-CZ"/>
              </w:rPr>
              <w:t xml:space="preserve"> </w:t>
            </w:r>
            <w:r w:rsidRPr="004D418F">
              <w:rPr>
                <w:rFonts w:cs="Arial"/>
                <w:lang w:val="cs-CZ"/>
              </w:rPr>
              <w:t>služby komplementu 24/7 (zobrazovací metody, laboratoř) dostupné do jedné hodiny; konziliární služby lékařských oborů 24/7 do jedné hodiny; jedná se o obory: anesteziologický, gynekologicko-porodnický, chirurgický, interní, neurologický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AD0A" w14:textId="77777777" w:rsidR="004D418F" w:rsidRPr="004D418F" w:rsidRDefault="004D418F" w:rsidP="004D418F">
            <w:pPr>
              <w:rPr>
                <w:rFonts w:cs="Arial"/>
                <w:lang w:val="cs-CZ"/>
              </w:rPr>
            </w:pPr>
          </w:p>
        </w:tc>
      </w:tr>
      <w:tr w:rsidR="004D418F" w:rsidRPr="004D418F" w14:paraId="1E877F02" w14:textId="77777777" w:rsidTr="00314FC5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7EFE2" w14:textId="77777777" w:rsidR="004D418F" w:rsidRPr="004D418F" w:rsidRDefault="004D418F" w:rsidP="004D418F">
            <w:pPr>
              <w:rPr>
                <w:rFonts w:cs="Arial"/>
                <w:lang w:val="cs-CZ"/>
              </w:rPr>
            </w:pPr>
            <w:r w:rsidRPr="004D418F">
              <w:rPr>
                <w:rFonts w:cs="Arial"/>
                <w:lang w:val="cs-CZ"/>
              </w:rPr>
              <w:t>4. poskytování elektrokonvulzivní terapie a případně další stimulační metody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706B" w14:textId="77777777" w:rsidR="004D418F" w:rsidRPr="004D418F" w:rsidRDefault="004D418F" w:rsidP="004D418F">
            <w:pPr>
              <w:rPr>
                <w:rFonts w:cs="Arial"/>
                <w:lang w:val="cs-CZ"/>
              </w:rPr>
            </w:pPr>
          </w:p>
        </w:tc>
      </w:tr>
      <w:tr w:rsidR="004D418F" w:rsidRPr="004D418F" w14:paraId="0B8D0D3E" w14:textId="77777777" w:rsidTr="00314FC5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023CD" w14:textId="577EE528" w:rsidR="004D418F" w:rsidRPr="004D418F" w:rsidRDefault="004D418F" w:rsidP="004D418F">
            <w:pPr>
              <w:rPr>
                <w:rFonts w:cs="Arial"/>
                <w:lang w:val="cs-CZ"/>
              </w:rPr>
            </w:pPr>
            <w:r w:rsidRPr="004D418F">
              <w:rPr>
                <w:rFonts w:cs="Arial"/>
                <w:lang w:val="cs-CZ"/>
              </w:rPr>
              <w:t>5. - standardní pokoje pro pacienty a pokoje zvýšené psychiatrické péče se sociálním zařízením (toaleta, sprchový kout, umyvadlo) a maximálně 2 lůžky</w:t>
            </w:r>
            <w:r w:rsidR="00647F33">
              <w:rPr>
                <w:rFonts w:cs="Arial"/>
                <w:lang w:val="cs-CZ"/>
              </w:rPr>
              <w:t xml:space="preserve"> (v případě rekonstrukcí maximálně 3 lůžky)</w:t>
            </w:r>
            <w:r w:rsidRPr="004D418F">
              <w:rPr>
                <w:rFonts w:cs="Arial"/>
                <w:lang w:val="cs-CZ"/>
              </w:rPr>
              <w:t>, ve výjimečných případech je možné naplnění pouze minimálního standardu ve smyslu společného sociálního zařízení pro nejvýše dva pokoje;</w:t>
            </w:r>
          </w:p>
          <w:p w14:paraId="1F0A5288" w14:textId="77777777" w:rsidR="004D418F" w:rsidRPr="004D418F" w:rsidRDefault="004D418F" w:rsidP="004D418F">
            <w:pPr>
              <w:rPr>
                <w:rFonts w:cs="Arial"/>
                <w:lang w:val="cs-CZ"/>
              </w:rPr>
            </w:pPr>
            <w:r w:rsidRPr="004D418F">
              <w:rPr>
                <w:rFonts w:cs="Arial"/>
                <w:lang w:val="cs-CZ"/>
              </w:rPr>
              <w:t xml:space="preserve">- v rámci jednotky s uzavřeným režimem nejméně dva izolační pokoje umožňující samostatné umístění pacienta, jehož klinický stav vyžaduje fyzické omezení dle platné </w:t>
            </w:r>
            <w:r w:rsidRPr="004D418F">
              <w:rPr>
                <w:rFonts w:cs="Arial"/>
                <w:lang w:val="cs-CZ"/>
              </w:rPr>
              <w:lastRenderedPageBreak/>
              <w:t xml:space="preserve">legislativy s možností trvalého dohledu ošetřujícího personálu, zajištění bezproblémového přístupu na WC a do koupelny v rámci lůžkové stanice. 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E3D3" w14:textId="77777777" w:rsidR="004D418F" w:rsidRPr="004D418F" w:rsidRDefault="004D418F" w:rsidP="004D418F">
            <w:pPr>
              <w:rPr>
                <w:rFonts w:cs="Arial"/>
                <w:lang w:val="cs-CZ"/>
              </w:rPr>
            </w:pPr>
          </w:p>
        </w:tc>
      </w:tr>
      <w:tr w:rsidR="004D418F" w:rsidRPr="004D418F" w14:paraId="02D0C8E0" w14:textId="77777777" w:rsidTr="00314FC5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1B31A" w14:textId="77777777" w:rsidR="004D418F" w:rsidRPr="004D418F" w:rsidRDefault="004D418F" w:rsidP="004D418F">
            <w:pPr>
              <w:rPr>
                <w:rFonts w:cs="Arial"/>
                <w:lang w:val="cs-CZ"/>
              </w:rPr>
            </w:pPr>
            <w:r w:rsidRPr="004D418F">
              <w:rPr>
                <w:rFonts w:cs="Arial"/>
                <w:lang w:val="cs-CZ"/>
              </w:rPr>
              <w:t>6. vybavení pro bezpečné poskytování akutní lůžkové psychiatrické péče</w:t>
            </w:r>
          </w:p>
          <w:p w14:paraId="1C80D366" w14:textId="77777777" w:rsidR="004D418F" w:rsidRPr="004D418F" w:rsidRDefault="004D418F" w:rsidP="004D418F">
            <w:pPr>
              <w:rPr>
                <w:rFonts w:cs="Arial"/>
                <w:lang w:val="cs-CZ"/>
              </w:rPr>
            </w:pPr>
            <w:r w:rsidRPr="004D418F">
              <w:rPr>
                <w:rFonts w:cs="Arial"/>
                <w:lang w:val="cs-CZ"/>
              </w:rPr>
              <w:t>- zařízení k zajištění sledování pacientů kamerový systém v souladu s platnou legislativou,</w:t>
            </w:r>
          </w:p>
          <w:p w14:paraId="153AB990" w14:textId="77777777" w:rsidR="004D418F" w:rsidRPr="004D418F" w:rsidRDefault="004D418F" w:rsidP="004D418F">
            <w:pPr>
              <w:rPr>
                <w:rFonts w:cs="Arial"/>
                <w:lang w:val="cs-CZ"/>
              </w:rPr>
            </w:pPr>
            <w:r w:rsidRPr="004D418F">
              <w:rPr>
                <w:rFonts w:cs="Arial"/>
                <w:lang w:val="cs-CZ"/>
              </w:rPr>
              <w:t>- systém tísňového volání pro zaměstnance ve službě dle vnitřních předpisů zdravotnického zařízení;</w:t>
            </w:r>
          </w:p>
          <w:p w14:paraId="08ED840F" w14:textId="77777777" w:rsidR="004D418F" w:rsidRPr="004D418F" w:rsidRDefault="004D418F" w:rsidP="004D418F">
            <w:pPr>
              <w:rPr>
                <w:rFonts w:cs="Arial"/>
                <w:lang w:val="cs-CZ"/>
              </w:rPr>
            </w:pPr>
            <w:r w:rsidRPr="004D418F">
              <w:rPr>
                <w:rFonts w:cs="Arial"/>
                <w:lang w:val="cs-CZ"/>
              </w:rPr>
              <w:t>- bezpečné zajištění oken, dveří, elektrických rozvodů, topných těles, toalet a sociálních zařízení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F683" w14:textId="77777777" w:rsidR="004D418F" w:rsidRPr="004D418F" w:rsidRDefault="004D418F" w:rsidP="004D418F">
            <w:pPr>
              <w:rPr>
                <w:rFonts w:cs="Arial"/>
                <w:lang w:val="cs-CZ"/>
              </w:rPr>
            </w:pPr>
          </w:p>
        </w:tc>
      </w:tr>
      <w:tr w:rsidR="004D418F" w:rsidRPr="004D418F" w14:paraId="12E844F1" w14:textId="77777777" w:rsidTr="00314FC5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6DF37" w14:textId="77777777" w:rsidR="004D418F" w:rsidRPr="004D418F" w:rsidRDefault="004D418F" w:rsidP="004D418F">
            <w:pPr>
              <w:rPr>
                <w:rFonts w:cs="Arial"/>
                <w:lang w:val="cs-CZ"/>
              </w:rPr>
            </w:pPr>
            <w:r w:rsidRPr="004D418F">
              <w:rPr>
                <w:rFonts w:cs="Arial"/>
                <w:lang w:val="cs-CZ"/>
              </w:rPr>
              <w:t>7. zajištění přístupu do bezpečného venkovního prostoru pro všechny hospitalizované pacienty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1068" w14:textId="77777777" w:rsidR="004D418F" w:rsidRPr="004D418F" w:rsidRDefault="004D418F" w:rsidP="004D418F">
            <w:pPr>
              <w:rPr>
                <w:rFonts w:cs="Arial"/>
                <w:lang w:val="cs-CZ"/>
              </w:rPr>
            </w:pPr>
          </w:p>
        </w:tc>
      </w:tr>
      <w:tr w:rsidR="004D418F" w:rsidRPr="004D418F" w14:paraId="74A1F019" w14:textId="77777777" w:rsidTr="00314FC5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99F40" w14:textId="77777777" w:rsidR="004D418F" w:rsidRPr="004D418F" w:rsidRDefault="004D418F" w:rsidP="004D418F">
            <w:pPr>
              <w:rPr>
                <w:rFonts w:cs="Arial"/>
                <w:lang w:val="cs-CZ"/>
              </w:rPr>
            </w:pPr>
            <w:r w:rsidRPr="004D418F">
              <w:rPr>
                <w:rFonts w:cs="Arial"/>
                <w:lang w:val="cs-CZ"/>
              </w:rPr>
              <w:t>8. na každé stanici kromě pokojů pro pacienty se nachází i další místnosti pro terapeuticko-společenské aktivity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41F3" w14:textId="77777777" w:rsidR="004D418F" w:rsidRPr="004D418F" w:rsidRDefault="004D418F" w:rsidP="004D418F">
            <w:pPr>
              <w:rPr>
                <w:rFonts w:cs="Arial"/>
                <w:lang w:val="cs-CZ"/>
              </w:rPr>
            </w:pPr>
          </w:p>
        </w:tc>
      </w:tr>
    </w:tbl>
    <w:p w14:paraId="4961BEC2" w14:textId="77777777" w:rsidR="004D418F" w:rsidRPr="0061561B" w:rsidRDefault="004D418F" w:rsidP="000064BA">
      <w:pPr>
        <w:rPr>
          <w:rFonts w:cs="Arial"/>
          <w:lang w:val="cs-CZ"/>
        </w:rPr>
      </w:pPr>
    </w:p>
    <w:p w14:paraId="4A2737AE" w14:textId="3EC5E68F" w:rsidR="000064BA" w:rsidRPr="0061561B" w:rsidRDefault="00DC731B" w:rsidP="000064BA">
      <w:pPr>
        <w:rPr>
          <w:rFonts w:cs="Arial"/>
          <w:lang w:val="cs-CZ"/>
        </w:rPr>
      </w:pPr>
      <w:r>
        <w:rPr>
          <w:rFonts w:cs="Arial"/>
          <w:lang w:val="cs-CZ"/>
        </w:rPr>
        <w:t>3</w:t>
      </w:r>
      <w:r w:rsidR="000064BA" w:rsidRPr="0061561B">
        <w:rPr>
          <w:rFonts w:cs="Arial"/>
          <w:lang w:val="cs-CZ"/>
        </w:rPr>
        <w:t>. Popis naplnění kritérií souladu s</w:t>
      </w:r>
      <w:r w:rsidR="002D29CA" w:rsidRPr="0061561B">
        <w:rPr>
          <w:rFonts w:cs="Arial"/>
          <w:lang w:val="cs-CZ"/>
        </w:rPr>
        <w:t xml:space="preserve"> níže uvedenými vybranými </w:t>
      </w:r>
      <w:r w:rsidR="000064BA" w:rsidRPr="0061561B">
        <w:rPr>
          <w:rFonts w:cs="Arial"/>
          <w:i/>
          <w:iCs/>
          <w:lang w:val="cs-CZ"/>
        </w:rPr>
        <w:t>Doporučenými požadavky pro stavební, technické a věcné vybavení oddělení poskytujících ochranné léčení se středním zabezpečením</w:t>
      </w:r>
      <w:r w:rsidR="000064BA" w:rsidRPr="0061561B">
        <w:rPr>
          <w:rFonts w:cs="Arial"/>
          <w:lang w:val="cs-CZ"/>
        </w:rPr>
        <w:t xml:space="preserve"> – předpokládaný konečný stav po realizaci projektu</w:t>
      </w:r>
      <w:r w:rsidR="000064BA" w:rsidRPr="0061561B">
        <w:rPr>
          <w:rStyle w:val="Znakapoznpodarou"/>
          <w:rFonts w:cs="Arial"/>
          <w:lang w:val="cs-CZ"/>
        </w:rPr>
        <w:footnoteReference w:id="4"/>
      </w:r>
      <w:r w:rsidR="000064BA" w:rsidRPr="0061561B">
        <w:rPr>
          <w:rFonts w:cs="Arial"/>
          <w:lang w:val="cs-CZ"/>
        </w:rPr>
        <w:t>:</w:t>
      </w:r>
    </w:p>
    <w:tbl>
      <w:tblPr>
        <w:tblStyle w:val="Mkatabulky"/>
        <w:tblW w:w="0" w:type="auto"/>
        <w:tblInd w:w="360" w:type="dxa"/>
        <w:tblLook w:val="04A0" w:firstRow="1" w:lastRow="0" w:firstColumn="1" w:lastColumn="0" w:noHBand="0" w:noVBand="1"/>
      </w:tblPr>
      <w:tblGrid>
        <w:gridCol w:w="4352"/>
        <w:gridCol w:w="4350"/>
      </w:tblGrid>
      <w:tr w:rsidR="000064BA" w:rsidRPr="002D29CA" w14:paraId="0BFF47BF" w14:textId="77777777" w:rsidTr="006824F2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F5FC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  <w:r w:rsidRPr="0061561B">
              <w:rPr>
                <w:rFonts w:cs="Arial"/>
                <w:lang w:val="cs-CZ"/>
              </w:rPr>
              <w:t xml:space="preserve">Kritérium 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CB456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  <w:r w:rsidRPr="0061561B">
              <w:rPr>
                <w:rFonts w:cs="Arial"/>
                <w:lang w:val="cs-CZ"/>
              </w:rPr>
              <w:t xml:space="preserve">Popis naplnění </w:t>
            </w:r>
          </w:p>
        </w:tc>
      </w:tr>
      <w:tr w:rsidR="000064BA" w:rsidRPr="002D29CA" w14:paraId="38685B87" w14:textId="77777777" w:rsidTr="006824F2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031A4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  <w:r w:rsidRPr="0061561B">
              <w:rPr>
                <w:rFonts w:cs="Arial"/>
                <w:lang w:val="cs-CZ"/>
              </w:rPr>
              <w:t>1. standardizované stanice o maximálně 20 lůžkách vybavených kamerovým systémem a systémem řízení přístupu (systém správy klíčů, systém přístupů na čipovou kartu), návštěvníci, personál a pacienti mají do zabezpečeného prostoru přístup přes dvojité dveře.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56D0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</w:p>
        </w:tc>
      </w:tr>
      <w:tr w:rsidR="000064BA" w:rsidRPr="002D29CA" w14:paraId="5B074FCB" w14:textId="77777777" w:rsidTr="006824F2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C2E86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  <w:r w:rsidRPr="0061561B">
              <w:rPr>
                <w:rFonts w:cs="Arial"/>
                <w:lang w:val="cs-CZ"/>
              </w:rPr>
              <w:t>2. ložnice maximálně dvoulůžkové, jednotlivé ložnice - min. 15 m</w:t>
            </w:r>
            <w:r w:rsidRPr="0061561B">
              <w:rPr>
                <w:rFonts w:cs="Arial"/>
                <w:vertAlign w:val="superscript"/>
                <w:lang w:val="cs-CZ"/>
              </w:rPr>
              <w:t>2</w:t>
            </w:r>
            <w:r w:rsidRPr="0061561B">
              <w:rPr>
                <w:rFonts w:cs="Arial"/>
                <w:lang w:val="cs-CZ"/>
              </w:rPr>
              <w:t xml:space="preserve"> včetně koupelny, ložnice pro pacienty využívající služeb asistenta - 17 a 19 m</w:t>
            </w:r>
            <w:r w:rsidRPr="0061561B">
              <w:rPr>
                <w:rFonts w:cs="Arial"/>
                <w:vertAlign w:val="superscript"/>
                <w:lang w:val="cs-CZ"/>
              </w:rPr>
              <w:t>2</w:t>
            </w:r>
            <w:r w:rsidRPr="0061561B">
              <w:rPr>
                <w:rFonts w:cs="Arial"/>
                <w:lang w:val="cs-CZ"/>
              </w:rPr>
              <w:t>.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9469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</w:p>
        </w:tc>
      </w:tr>
      <w:tr w:rsidR="000064BA" w:rsidRPr="002D29CA" w14:paraId="15C841F3" w14:textId="77777777" w:rsidTr="006824F2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CFBCF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  <w:r w:rsidRPr="0061561B">
              <w:rPr>
                <w:rFonts w:cs="Arial"/>
                <w:lang w:val="cs-CZ"/>
              </w:rPr>
              <w:t>3. oddělení vybaveno alespoň čtyřmi ložnicemi, které jsou využitelné jako místnosti k bezpečnému pohybu (izolační místnosti).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FE9B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</w:p>
        </w:tc>
      </w:tr>
      <w:tr w:rsidR="000064BA" w:rsidRPr="002D29CA" w14:paraId="358D7CDA" w14:textId="77777777" w:rsidTr="006824F2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6BF40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  <w:r w:rsidRPr="0061561B">
              <w:rPr>
                <w:rFonts w:cs="Arial"/>
                <w:lang w:val="cs-CZ"/>
              </w:rPr>
              <w:t xml:space="preserve">4. nemocným zajištěn nízkoprahový přistup na čerstvý vzduch, výška plotu stanovena na cca </w:t>
            </w:r>
            <w:r w:rsidRPr="0061561B">
              <w:rPr>
                <w:rFonts w:cs="Arial"/>
                <w:lang w:val="cs-CZ"/>
              </w:rPr>
              <w:lastRenderedPageBreak/>
              <w:t>5 metrů, ve venkovních prostorách umístěn permanentní nábytek, zařízení a vybavení upevněno a zajištěno, aby nemohlo být použito ke šplhání.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C807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</w:p>
        </w:tc>
      </w:tr>
      <w:tr w:rsidR="000064BA" w:rsidRPr="002D29CA" w14:paraId="68324411" w14:textId="77777777" w:rsidTr="006824F2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B758A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  <w:r w:rsidRPr="0061561B">
              <w:rPr>
                <w:rFonts w:cs="Arial"/>
                <w:lang w:val="cs-CZ"/>
              </w:rPr>
              <w:t xml:space="preserve">5. projekt umožňuje vytvoření podmínek pro celou řadu aktivit včetně </w:t>
            </w:r>
            <w:proofErr w:type="gramStart"/>
            <w:r w:rsidRPr="0061561B">
              <w:rPr>
                <w:rFonts w:cs="Arial"/>
                <w:lang w:val="cs-CZ"/>
              </w:rPr>
              <w:t>pohybových - obsahuje</w:t>
            </w:r>
            <w:proofErr w:type="gramEnd"/>
            <w:r w:rsidRPr="0061561B">
              <w:rPr>
                <w:rFonts w:cs="Arial"/>
                <w:lang w:val="cs-CZ"/>
              </w:rPr>
              <w:t xml:space="preserve"> kromě základních prostor prostory terapeutické, které jsou třeba k zajištění provozu zařízení, neboť pacienti mohou zůstávat v zařízení delší dobu bez jeho opuštění, oddělení obsahuje návštěvní místnost.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E768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</w:p>
        </w:tc>
      </w:tr>
      <w:tr w:rsidR="000064BA" w:rsidRPr="002D29CA" w14:paraId="7A47EBAB" w14:textId="77777777" w:rsidTr="006824F2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A1E5C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  <w:r w:rsidRPr="0061561B">
              <w:rPr>
                <w:rFonts w:cs="Arial"/>
                <w:lang w:val="cs-CZ"/>
              </w:rPr>
              <w:t xml:space="preserve">6. oddělení přehledné, uspořádané tak, aby umožnilo i střednědobý pobyt bez jeho opuštění (zde není myšlen přístup na čerstvý vzduch, který musí být zajištěn všem nemocným </w:t>
            </w:r>
            <w:proofErr w:type="spellStart"/>
            <w:r w:rsidRPr="0061561B">
              <w:rPr>
                <w:rFonts w:cs="Arial"/>
                <w:lang w:val="cs-CZ"/>
              </w:rPr>
              <w:t>nízkoprahově</w:t>
            </w:r>
            <w:proofErr w:type="spellEnd"/>
            <w:r w:rsidRPr="0061561B">
              <w:rPr>
                <w:rFonts w:cs="Arial"/>
                <w:lang w:val="cs-CZ"/>
              </w:rPr>
              <w:t>), sesterna umístěna tak, aby byla umožněna kontrola celého oddělení.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959F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</w:p>
        </w:tc>
      </w:tr>
      <w:tr w:rsidR="000064BA" w:rsidRPr="002D29CA" w14:paraId="5399E306" w14:textId="77777777" w:rsidTr="006824F2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90971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  <w:r w:rsidRPr="0061561B">
              <w:rPr>
                <w:rFonts w:cs="Arial"/>
                <w:lang w:val="cs-CZ"/>
              </w:rPr>
              <w:t xml:space="preserve">7. materiály používané v celém zařízení, a zejména v oblastech využívaných pacienty, by měly být robustní a odolné vůči trvalým nebo náhlým útokům. 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F384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</w:p>
        </w:tc>
      </w:tr>
      <w:tr w:rsidR="000064BA" w:rsidRPr="002D29CA" w14:paraId="1B6A3FF4" w14:textId="77777777" w:rsidTr="006824F2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72F60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  <w:r w:rsidRPr="0061561B">
              <w:rPr>
                <w:rFonts w:cs="Arial"/>
                <w:lang w:val="cs-CZ"/>
              </w:rPr>
              <w:t>8. prostředí oddělení naplňující potřeby osob s tělesným postižením, k dispozici příslušné asistenční technologie, jako jsou zdvihací zařízení a zábradlí, aby byly individuální potřeby osob naplněny a byla maximalizována jejich nezávislost.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59AF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</w:p>
        </w:tc>
      </w:tr>
    </w:tbl>
    <w:p w14:paraId="56244204" w14:textId="77777777" w:rsidR="000064BA" w:rsidRPr="0061561B" w:rsidRDefault="000064BA" w:rsidP="000064BA">
      <w:pPr>
        <w:rPr>
          <w:rFonts w:cs="Arial"/>
          <w:lang w:val="cs-CZ"/>
        </w:rPr>
      </w:pPr>
    </w:p>
    <w:p w14:paraId="48056D24" w14:textId="77777777" w:rsidR="000064BA" w:rsidRPr="0061561B" w:rsidRDefault="000064BA" w:rsidP="000064BA">
      <w:pPr>
        <w:rPr>
          <w:rFonts w:cs="Arial"/>
          <w:lang w:val="cs-CZ"/>
        </w:rPr>
      </w:pPr>
      <w:r w:rsidRPr="0061561B">
        <w:rPr>
          <w:rFonts w:cs="Arial"/>
          <w:lang w:val="cs-CZ"/>
        </w:rPr>
        <w:t xml:space="preserve">3. Popis naplnění kritérií souladu s </w:t>
      </w:r>
      <w:r w:rsidRPr="0061561B">
        <w:rPr>
          <w:rFonts w:cs="Arial"/>
          <w:i/>
          <w:iCs/>
          <w:lang w:val="cs-CZ"/>
        </w:rPr>
        <w:t>Úmluvou o právech osob se zdravotním postižením</w:t>
      </w:r>
      <w:r w:rsidRPr="0061561B">
        <w:rPr>
          <w:rFonts w:cs="Arial"/>
          <w:lang w:val="cs-CZ"/>
        </w:rPr>
        <w:t xml:space="preserve"> (OSN, 2006) – předpokládaný konečný stav po realizaci projektu:</w:t>
      </w:r>
    </w:p>
    <w:tbl>
      <w:tblPr>
        <w:tblStyle w:val="Mkatabulky"/>
        <w:tblW w:w="0" w:type="auto"/>
        <w:tblInd w:w="360" w:type="dxa"/>
        <w:tblLook w:val="04A0" w:firstRow="1" w:lastRow="0" w:firstColumn="1" w:lastColumn="0" w:noHBand="0" w:noVBand="1"/>
      </w:tblPr>
      <w:tblGrid>
        <w:gridCol w:w="4352"/>
        <w:gridCol w:w="4350"/>
      </w:tblGrid>
      <w:tr w:rsidR="000064BA" w:rsidRPr="002D29CA" w14:paraId="0DE355AA" w14:textId="77777777" w:rsidTr="006824F2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8E82E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  <w:r w:rsidRPr="0061561B">
              <w:rPr>
                <w:rFonts w:cs="Arial"/>
                <w:lang w:val="cs-CZ"/>
              </w:rPr>
              <w:t xml:space="preserve">Kritérium 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E7FC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  <w:r w:rsidRPr="0061561B">
              <w:rPr>
                <w:rFonts w:cs="Arial"/>
                <w:lang w:val="cs-CZ"/>
              </w:rPr>
              <w:t xml:space="preserve">Popis naplnění </w:t>
            </w:r>
          </w:p>
        </w:tc>
      </w:tr>
      <w:tr w:rsidR="000064BA" w:rsidRPr="002D29CA" w14:paraId="32F52443" w14:textId="77777777" w:rsidTr="006824F2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A0730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  <w:r w:rsidRPr="0061561B">
              <w:rPr>
                <w:rFonts w:cs="Arial"/>
                <w:lang w:val="cs-CZ"/>
              </w:rPr>
              <w:t xml:space="preserve">1. Článek 9 (Úmluvy) Přístupnost – bezbariérová přístupnost zdravotnických zařízení. 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B1A0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</w:p>
        </w:tc>
      </w:tr>
      <w:tr w:rsidR="000064BA" w:rsidRPr="002D29CA" w14:paraId="276AA159" w14:textId="77777777" w:rsidTr="006824F2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CEFB7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  <w:r w:rsidRPr="0061561B">
              <w:rPr>
                <w:rFonts w:cs="Arial"/>
                <w:lang w:val="cs-CZ"/>
              </w:rPr>
              <w:t>3. Článek 28 (Úmluvy) Přiměřená životní úroveň a sociální ochrana – podmínky pro spaní jsou komfortní a zajišťují soukromí, místa pro spaní poskytují dostatečný životní prostor.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FCFF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</w:p>
        </w:tc>
      </w:tr>
      <w:tr w:rsidR="000064BA" w:rsidRPr="002D29CA" w14:paraId="0BA87558" w14:textId="77777777" w:rsidTr="006824F2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CA916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  <w:r w:rsidRPr="0061561B">
              <w:rPr>
                <w:rFonts w:cs="Arial"/>
                <w:lang w:val="cs-CZ"/>
              </w:rPr>
              <w:t xml:space="preserve">5. Článek 28, 22 Soukromí a 9 Přístupnost (Úmluvy) – pacienti mohou volně komunikovat a jejich právo na soukromí je </w:t>
            </w:r>
            <w:proofErr w:type="gramStart"/>
            <w:r w:rsidRPr="0061561B">
              <w:rPr>
                <w:rFonts w:cs="Arial"/>
                <w:lang w:val="cs-CZ"/>
              </w:rPr>
              <w:t>respektováno - volný</w:t>
            </w:r>
            <w:proofErr w:type="gramEnd"/>
            <w:r w:rsidRPr="0061561B">
              <w:rPr>
                <w:rFonts w:cs="Arial"/>
                <w:lang w:val="cs-CZ"/>
              </w:rPr>
              <w:t xml:space="preserve"> přístup k řadě komunikačních </w:t>
            </w:r>
            <w:r w:rsidRPr="0061561B">
              <w:rPr>
                <w:rFonts w:cs="Arial"/>
                <w:lang w:val="cs-CZ"/>
              </w:rPr>
              <w:lastRenderedPageBreak/>
              <w:t>mechanismů, např.: volný přístup k internetu a telefonu.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99B5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</w:p>
        </w:tc>
      </w:tr>
      <w:tr w:rsidR="000064BA" w:rsidRPr="002D29CA" w14:paraId="0FB1303D" w14:textId="77777777" w:rsidTr="006824F2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A7A79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  <w:r w:rsidRPr="0061561B">
              <w:rPr>
                <w:rFonts w:cs="Arial"/>
                <w:lang w:val="cs-CZ"/>
              </w:rPr>
              <w:t>6. Článek 28 (Úmluvy) Přiměřená životní úroveň a sociální ochrana – Zařízení poskytuje laskavé, komfortní, stimulující prostředí, které vede k aktivní účasti a interakci, např. pohodlné sezení v komunitní místnosti, existence místností pro volnočasové aktivity, stavební dispozice jednotlivých oddělení usnadňují komunikaci mezi pacienty a personálem (recepční pult ve středu oddělení), důstojné prostředí kuřáren, existence návštěvní místnosti atd.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5511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</w:p>
        </w:tc>
      </w:tr>
    </w:tbl>
    <w:p w14:paraId="1B945D71" w14:textId="77777777" w:rsidR="000064BA" w:rsidRPr="0061561B" w:rsidRDefault="000064BA" w:rsidP="000064BA">
      <w:pPr>
        <w:rPr>
          <w:rFonts w:cs="Arial"/>
          <w:lang w:val="cs-CZ"/>
        </w:rPr>
      </w:pPr>
    </w:p>
    <w:p w14:paraId="25D18441" w14:textId="77777777" w:rsidR="000064BA" w:rsidRPr="0061561B" w:rsidRDefault="000064BA" w:rsidP="000064BA">
      <w:pPr>
        <w:rPr>
          <w:rFonts w:cs="Arial"/>
          <w:lang w:val="cs-CZ"/>
        </w:rPr>
      </w:pPr>
      <w:r w:rsidRPr="0061561B">
        <w:rPr>
          <w:rFonts w:cs="Arial"/>
          <w:lang w:val="cs-CZ"/>
        </w:rPr>
        <w:t xml:space="preserve">4. Popis naplnění kritérií souladu s Transformačním plánem – Aktivity A </w:t>
      </w:r>
      <w:proofErr w:type="spellStart"/>
      <w:r w:rsidRPr="0061561B">
        <w:rPr>
          <w:rFonts w:cs="Arial"/>
          <w:lang w:val="cs-CZ"/>
        </w:rPr>
        <w:t>a</w:t>
      </w:r>
      <w:proofErr w:type="spellEnd"/>
      <w:r w:rsidRPr="0061561B">
        <w:rPr>
          <w:rFonts w:cs="Arial"/>
          <w:lang w:val="cs-CZ"/>
        </w:rPr>
        <w:t xml:space="preserve"> B </w:t>
      </w:r>
      <w:r w:rsidRPr="0061561B">
        <w:rPr>
          <w:rStyle w:val="Znakapoznpodarou"/>
          <w:rFonts w:cs="Arial"/>
          <w:lang w:val="cs-CZ"/>
        </w:rPr>
        <w:footnoteReference w:id="5"/>
      </w:r>
      <w:r w:rsidRPr="0061561B">
        <w:rPr>
          <w:rFonts w:cs="Arial"/>
          <w:lang w:val="cs-CZ"/>
        </w:rPr>
        <w:t>:</w:t>
      </w:r>
    </w:p>
    <w:tbl>
      <w:tblPr>
        <w:tblStyle w:val="Mkatabulky"/>
        <w:tblW w:w="0" w:type="auto"/>
        <w:tblInd w:w="360" w:type="dxa"/>
        <w:tblLook w:val="04A0" w:firstRow="1" w:lastRow="0" w:firstColumn="1" w:lastColumn="0" w:noHBand="0" w:noVBand="1"/>
      </w:tblPr>
      <w:tblGrid>
        <w:gridCol w:w="4352"/>
        <w:gridCol w:w="4350"/>
      </w:tblGrid>
      <w:tr w:rsidR="000064BA" w:rsidRPr="002D29CA" w14:paraId="63EA3039" w14:textId="77777777" w:rsidTr="006824F2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B8109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  <w:r w:rsidRPr="0061561B">
              <w:rPr>
                <w:rFonts w:cs="Arial"/>
                <w:lang w:val="cs-CZ"/>
              </w:rPr>
              <w:t xml:space="preserve">Kritérium 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224CA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  <w:r w:rsidRPr="0061561B">
              <w:rPr>
                <w:rFonts w:cs="Arial"/>
                <w:lang w:val="cs-CZ"/>
              </w:rPr>
              <w:t xml:space="preserve">Popis naplnění </w:t>
            </w:r>
          </w:p>
        </w:tc>
      </w:tr>
      <w:tr w:rsidR="000064BA" w:rsidRPr="002D29CA" w14:paraId="21D33B9B" w14:textId="77777777" w:rsidTr="006824F2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8E88E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  <w:r w:rsidRPr="0061561B">
              <w:rPr>
                <w:rFonts w:cs="Arial"/>
                <w:lang w:val="cs-CZ"/>
              </w:rPr>
              <w:t>1. Psychiatrická nemocnice/léčebna plánuje a má ze strany MZ schválen rozvoj akutní péče</w:t>
            </w:r>
            <w:r w:rsidRPr="0061561B">
              <w:rPr>
                <w:rStyle w:val="Znakapoznpodarou"/>
                <w:rFonts w:cs="Arial"/>
                <w:lang w:val="cs-CZ"/>
              </w:rPr>
              <w:footnoteReference w:id="6"/>
            </w:r>
            <w:r w:rsidRPr="0061561B">
              <w:rPr>
                <w:rFonts w:cs="Arial"/>
                <w:lang w:val="cs-CZ"/>
              </w:rPr>
              <w:t xml:space="preserve">. 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4E00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</w:p>
        </w:tc>
      </w:tr>
      <w:tr w:rsidR="000064BA" w:rsidRPr="002D29CA" w14:paraId="04AF52A3" w14:textId="77777777" w:rsidTr="006824F2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26879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  <w:r w:rsidRPr="0061561B">
              <w:rPr>
                <w:rFonts w:cs="Arial"/>
                <w:lang w:val="cs-CZ"/>
              </w:rPr>
              <w:t>2. Psychiatrická nemocnice/léčebna má doporučeno navýšení lůžek akutní péče</w:t>
            </w:r>
            <w:r w:rsidRPr="0061561B">
              <w:rPr>
                <w:rStyle w:val="Znakapoznpodarou"/>
                <w:rFonts w:cs="Arial"/>
                <w:lang w:val="cs-CZ"/>
              </w:rPr>
              <w:footnoteReference w:id="7"/>
            </w:r>
            <w:r w:rsidRPr="0061561B">
              <w:rPr>
                <w:rFonts w:cs="Arial"/>
                <w:lang w:val="cs-CZ"/>
              </w:rPr>
              <w:t>.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C884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</w:p>
        </w:tc>
      </w:tr>
      <w:tr w:rsidR="000064BA" w:rsidRPr="002D29CA" w14:paraId="3ABE3C7E" w14:textId="77777777" w:rsidTr="006824F2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1F328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  <w:r w:rsidRPr="0061561B">
              <w:rPr>
                <w:rFonts w:cs="Arial"/>
                <w:lang w:val="cs-CZ"/>
              </w:rPr>
              <w:t>3. Psychiatrická nemocnice/léčebna má ve zřizovací listině uvedenu akutní péči</w:t>
            </w:r>
            <w:r w:rsidRPr="0061561B">
              <w:rPr>
                <w:rStyle w:val="Znakapoznpodarou"/>
                <w:rFonts w:cs="Arial"/>
                <w:lang w:val="cs-CZ"/>
              </w:rPr>
              <w:footnoteReference w:id="8"/>
            </w:r>
            <w:r w:rsidRPr="0061561B">
              <w:rPr>
                <w:rFonts w:cs="Arial"/>
                <w:lang w:val="cs-CZ"/>
              </w:rPr>
              <w:t>.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2B5C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</w:p>
        </w:tc>
      </w:tr>
    </w:tbl>
    <w:p w14:paraId="2F237FF9" w14:textId="77777777" w:rsidR="000064BA" w:rsidRPr="0061561B" w:rsidRDefault="000064BA" w:rsidP="000064BA">
      <w:pPr>
        <w:rPr>
          <w:rFonts w:cs="Arial"/>
          <w:lang w:val="cs-CZ"/>
        </w:rPr>
      </w:pPr>
    </w:p>
    <w:p w14:paraId="7FF130E5" w14:textId="77777777" w:rsidR="000064BA" w:rsidRPr="0061561B" w:rsidRDefault="000064BA" w:rsidP="000064BA">
      <w:pPr>
        <w:rPr>
          <w:rFonts w:cs="Arial"/>
          <w:lang w:val="cs-CZ"/>
        </w:rPr>
      </w:pPr>
      <w:r w:rsidRPr="0061561B">
        <w:rPr>
          <w:rFonts w:cs="Arial"/>
          <w:lang w:val="cs-CZ"/>
        </w:rPr>
        <w:t>5. Popis naplnění kritérií souladu s Transformačním plánem – Aktivita C</w:t>
      </w:r>
      <w:r w:rsidRPr="0061561B">
        <w:rPr>
          <w:rStyle w:val="Znakapoznpodarou"/>
          <w:rFonts w:cs="Arial"/>
          <w:lang w:val="cs-CZ"/>
        </w:rPr>
        <w:footnoteReference w:id="9"/>
      </w:r>
      <w:r w:rsidRPr="0061561B">
        <w:rPr>
          <w:rFonts w:cs="Arial"/>
          <w:lang w:val="cs-CZ"/>
        </w:rPr>
        <w:t>:</w:t>
      </w:r>
    </w:p>
    <w:tbl>
      <w:tblPr>
        <w:tblStyle w:val="Mkatabulky"/>
        <w:tblW w:w="0" w:type="auto"/>
        <w:tblInd w:w="360" w:type="dxa"/>
        <w:tblLook w:val="04A0" w:firstRow="1" w:lastRow="0" w:firstColumn="1" w:lastColumn="0" w:noHBand="0" w:noVBand="1"/>
      </w:tblPr>
      <w:tblGrid>
        <w:gridCol w:w="4352"/>
        <w:gridCol w:w="4350"/>
      </w:tblGrid>
      <w:tr w:rsidR="000064BA" w:rsidRPr="002D29CA" w14:paraId="3DF3411B" w14:textId="77777777" w:rsidTr="006824F2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BF4B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  <w:r w:rsidRPr="0061561B">
              <w:rPr>
                <w:rFonts w:cs="Arial"/>
                <w:lang w:val="cs-CZ"/>
              </w:rPr>
              <w:t xml:space="preserve">Kritérium 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0950F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  <w:r w:rsidRPr="0061561B">
              <w:rPr>
                <w:rFonts w:cs="Arial"/>
                <w:lang w:val="cs-CZ"/>
              </w:rPr>
              <w:t xml:space="preserve">Popis naplnění </w:t>
            </w:r>
          </w:p>
        </w:tc>
      </w:tr>
      <w:tr w:rsidR="000064BA" w:rsidRPr="002D29CA" w14:paraId="4095B17F" w14:textId="77777777" w:rsidTr="006824F2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58EC9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  <w:r w:rsidRPr="0061561B">
              <w:rPr>
                <w:rFonts w:cs="Arial"/>
                <w:lang w:val="cs-CZ"/>
              </w:rPr>
              <w:t xml:space="preserve">1. Psychiatrická nemocnice/léčebna plánuje a má ze strany MZ schváleno poskytování péče pacientům v ochranném léčení na oddělení se střední mírou dohledu. 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9707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</w:p>
        </w:tc>
      </w:tr>
      <w:tr w:rsidR="000064BA" w:rsidRPr="002D29CA" w14:paraId="58C22787" w14:textId="77777777" w:rsidTr="006824F2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739B1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  <w:r w:rsidRPr="0061561B">
              <w:rPr>
                <w:rFonts w:cs="Arial"/>
                <w:lang w:val="cs-CZ"/>
              </w:rPr>
              <w:t xml:space="preserve">2. Psychiatrická nemocnice/léčebna se zavazuje poskytovat péči se specializovaným režimem pro pacienty v ochranném léčení. 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0BFF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</w:p>
        </w:tc>
      </w:tr>
      <w:tr w:rsidR="000064BA" w:rsidRPr="002D29CA" w14:paraId="4A4D6A12" w14:textId="77777777" w:rsidTr="006824F2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3437B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  <w:r w:rsidRPr="0061561B">
              <w:rPr>
                <w:rFonts w:cs="Arial"/>
                <w:lang w:val="cs-CZ"/>
              </w:rPr>
              <w:t>3.Psychiatrická nemocnice/léčebna má zavedeno, nebo se v Transformačním plánu zavazuje k hodnocení míry rizika u pacientů s ochranným léčením.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8C90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</w:p>
        </w:tc>
      </w:tr>
      <w:tr w:rsidR="000064BA" w:rsidRPr="002D29CA" w14:paraId="090706A2" w14:textId="77777777" w:rsidTr="006824F2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B14D3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  <w:r w:rsidRPr="0061561B">
              <w:rPr>
                <w:rFonts w:cs="Arial"/>
                <w:lang w:val="cs-CZ"/>
              </w:rPr>
              <w:lastRenderedPageBreak/>
              <w:t xml:space="preserve">4. Psychiatrická nemocnice/léčebna v rámci efektivní a koordinované péče o pacienty s nařízeným ochranným léčením závazně plánuje zřízení CDZ-OL, případně již má zřízeno. 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A5CA" w14:textId="77777777" w:rsidR="000064BA" w:rsidRPr="0061561B" w:rsidRDefault="000064BA" w:rsidP="006824F2">
            <w:pPr>
              <w:rPr>
                <w:rFonts w:cs="Arial"/>
                <w:lang w:val="cs-CZ"/>
              </w:rPr>
            </w:pPr>
          </w:p>
        </w:tc>
      </w:tr>
    </w:tbl>
    <w:p w14:paraId="42437739" w14:textId="77777777" w:rsidR="005D18AC" w:rsidRPr="002D29CA" w:rsidRDefault="005D18AC" w:rsidP="000064BA">
      <w:pPr>
        <w:pStyle w:val="Odstavecseseznamem"/>
        <w:spacing w:after="240"/>
        <w:ind w:left="0"/>
        <w:contextualSpacing w:val="0"/>
        <w:rPr>
          <w:rFonts w:cs="Arial"/>
          <w:lang w:val="cs-CZ"/>
        </w:rPr>
      </w:pPr>
    </w:p>
    <w:sectPr w:rsidR="005D18AC" w:rsidRPr="002D29CA" w:rsidSect="00C439B9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71A30" w14:textId="77777777" w:rsidR="00A94727" w:rsidRDefault="00A94727" w:rsidP="0054167B">
      <w:pPr>
        <w:spacing w:before="0" w:after="0" w:line="240" w:lineRule="auto"/>
      </w:pPr>
      <w:r>
        <w:separator/>
      </w:r>
    </w:p>
  </w:endnote>
  <w:endnote w:type="continuationSeparator" w:id="0">
    <w:p w14:paraId="1E00DE69" w14:textId="77777777" w:rsidR="00A94727" w:rsidRDefault="00A94727" w:rsidP="0054167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yriadPro-Black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3BB0F" w14:textId="5F9E4FB2" w:rsidR="008B48FD" w:rsidRDefault="008B48FD">
    <w:pPr>
      <w:pStyle w:val="Zpat"/>
      <w:jc w:val="right"/>
    </w:pPr>
  </w:p>
  <w:p w14:paraId="54C96F4C" w14:textId="77777777" w:rsidR="00466CA2" w:rsidRDefault="00466CA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4AF17" w14:textId="7B215BFF" w:rsidR="008B48FD" w:rsidRDefault="00354FDB">
    <w:pPr>
      <w:pStyle w:val="Zpat"/>
      <w:jc w:val="right"/>
    </w:pPr>
    <w:r>
      <w:rPr>
        <w:noProof/>
      </w:rPr>
      <w:drawing>
        <wp:anchor distT="0" distB="0" distL="114300" distR="114300" simplePos="0" relativeHeight="251661312" behindDoc="1" locked="1" layoutInCell="1" allowOverlap="1" wp14:anchorId="49D33820" wp14:editId="787F5438">
          <wp:simplePos x="0" y="0"/>
          <wp:positionH relativeFrom="margin">
            <wp:align>center</wp:align>
          </wp:positionH>
          <wp:positionV relativeFrom="page">
            <wp:posOffset>9952355</wp:posOffset>
          </wp:positionV>
          <wp:extent cx="3145790" cy="449580"/>
          <wp:effectExtent l="0" t="0" r="0" b="7620"/>
          <wp:wrapSquare wrapText="bothSides"/>
          <wp:docPr id="1862172055" name="Obrázek 1862172055" descr="Obsah obrázku text, snímek obrazovky, Písmo, Grafika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2172055" name="Obrázek 1862172055" descr="Obsah obrázku text, snímek obrazovky, Písmo, Grafika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5790" cy="449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5FBBEF4" w14:textId="77777777" w:rsidR="008B48FD" w:rsidRDefault="008B48FD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6465182"/>
      <w:docPartObj>
        <w:docPartGallery w:val="Page Numbers (Bottom of Page)"/>
        <w:docPartUnique/>
      </w:docPartObj>
    </w:sdtPr>
    <w:sdtEndPr/>
    <w:sdtContent>
      <w:sdt>
        <w:sdtPr>
          <w:id w:val="-1217579512"/>
          <w:docPartObj>
            <w:docPartGallery w:val="Page Numbers (Top of Page)"/>
            <w:docPartUnique/>
          </w:docPartObj>
        </w:sdtPr>
        <w:sdtEndPr/>
        <w:sdtContent>
          <w:p w14:paraId="10019B99" w14:textId="2C40FD33" w:rsidR="008B6B73" w:rsidRDefault="008B6B73">
            <w:pPr>
              <w:pStyle w:val="Zpat"/>
              <w:jc w:val="right"/>
            </w:pPr>
            <w:r w:rsidRPr="008A0E38">
              <w:rPr>
                <w:sz w:val="18"/>
                <w:szCs w:val="18"/>
                <w:lang w:val="cs-CZ"/>
              </w:rPr>
              <w:t xml:space="preserve">Stránka </w:t>
            </w:r>
            <w:r w:rsidRPr="008A0E38">
              <w:rPr>
                <w:b/>
                <w:bCs/>
                <w:sz w:val="18"/>
                <w:szCs w:val="18"/>
              </w:rPr>
              <w:fldChar w:fldCharType="begin"/>
            </w:r>
            <w:r w:rsidRPr="008A0E38">
              <w:rPr>
                <w:b/>
                <w:bCs/>
                <w:sz w:val="18"/>
                <w:szCs w:val="18"/>
              </w:rPr>
              <w:instrText>PAGE</w:instrText>
            </w:r>
            <w:r w:rsidRPr="008A0E38">
              <w:rPr>
                <w:b/>
                <w:bCs/>
                <w:sz w:val="18"/>
                <w:szCs w:val="18"/>
              </w:rPr>
              <w:fldChar w:fldCharType="separate"/>
            </w:r>
            <w:r w:rsidR="008465F1">
              <w:rPr>
                <w:b/>
                <w:bCs/>
                <w:noProof/>
                <w:sz w:val="18"/>
                <w:szCs w:val="18"/>
              </w:rPr>
              <w:t>5</w:t>
            </w:r>
            <w:r w:rsidRPr="008A0E38">
              <w:rPr>
                <w:b/>
                <w:bCs/>
                <w:sz w:val="18"/>
                <w:szCs w:val="18"/>
              </w:rPr>
              <w:fldChar w:fldCharType="end"/>
            </w:r>
            <w:r w:rsidRPr="008A0E38">
              <w:rPr>
                <w:sz w:val="18"/>
                <w:szCs w:val="18"/>
                <w:lang w:val="cs-CZ"/>
              </w:rPr>
              <w:t xml:space="preserve"> z </w:t>
            </w:r>
            <w:r w:rsidRPr="008A0E38">
              <w:rPr>
                <w:b/>
                <w:bCs/>
                <w:sz w:val="18"/>
                <w:szCs w:val="18"/>
              </w:rPr>
              <w:fldChar w:fldCharType="begin"/>
            </w:r>
            <w:r w:rsidRPr="008A0E38">
              <w:rPr>
                <w:b/>
                <w:bCs/>
                <w:sz w:val="18"/>
                <w:szCs w:val="18"/>
              </w:rPr>
              <w:instrText>NUMPAGES</w:instrText>
            </w:r>
            <w:r w:rsidRPr="008A0E38">
              <w:rPr>
                <w:b/>
                <w:bCs/>
                <w:sz w:val="18"/>
                <w:szCs w:val="18"/>
              </w:rPr>
              <w:fldChar w:fldCharType="separate"/>
            </w:r>
            <w:r w:rsidR="008465F1">
              <w:rPr>
                <w:b/>
                <w:bCs/>
                <w:noProof/>
                <w:sz w:val="18"/>
                <w:szCs w:val="18"/>
              </w:rPr>
              <w:t>5</w:t>
            </w:r>
            <w:r w:rsidRPr="008A0E38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4C96F50" w14:textId="77777777" w:rsidR="00C439B9" w:rsidRDefault="00C439B9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154242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416E352" w14:textId="012D9997" w:rsidR="000A7008" w:rsidRDefault="000A7008">
            <w:pPr>
              <w:pStyle w:val="Zpat"/>
              <w:jc w:val="right"/>
            </w:pPr>
            <w:r w:rsidRPr="00BB2682">
              <w:rPr>
                <w:sz w:val="18"/>
                <w:szCs w:val="18"/>
                <w:lang w:val="cs-CZ"/>
              </w:rPr>
              <w:t xml:space="preserve">Stránka </w:t>
            </w:r>
            <w:r w:rsidRPr="00BB2682">
              <w:rPr>
                <w:b/>
                <w:bCs/>
                <w:sz w:val="18"/>
                <w:szCs w:val="18"/>
              </w:rPr>
              <w:fldChar w:fldCharType="begin"/>
            </w:r>
            <w:r w:rsidRPr="00BB2682">
              <w:rPr>
                <w:b/>
                <w:bCs/>
                <w:sz w:val="18"/>
                <w:szCs w:val="18"/>
              </w:rPr>
              <w:instrText>PAGE</w:instrText>
            </w:r>
            <w:r w:rsidRPr="00BB2682">
              <w:rPr>
                <w:b/>
                <w:bCs/>
                <w:sz w:val="18"/>
                <w:szCs w:val="18"/>
              </w:rPr>
              <w:fldChar w:fldCharType="separate"/>
            </w:r>
            <w:r w:rsidR="008465F1">
              <w:rPr>
                <w:b/>
                <w:bCs/>
                <w:noProof/>
                <w:sz w:val="18"/>
                <w:szCs w:val="18"/>
              </w:rPr>
              <w:t>2</w:t>
            </w:r>
            <w:r w:rsidRPr="00BB2682">
              <w:rPr>
                <w:b/>
                <w:bCs/>
                <w:sz w:val="18"/>
                <w:szCs w:val="18"/>
              </w:rPr>
              <w:fldChar w:fldCharType="end"/>
            </w:r>
            <w:r w:rsidRPr="00BB2682">
              <w:rPr>
                <w:sz w:val="18"/>
                <w:szCs w:val="18"/>
                <w:lang w:val="cs-CZ"/>
              </w:rPr>
              <w:t xml:space="preserve"> z </w:t>
            </w:r>
            <w:r w:rsidRPr="00BB2682">
              <w:rPr>
                <w:b/>
                <w:bCs/>
                <w:sz w:val="18"/>
                <w:szCs w:val="18"/>
              </w:rPr>
              <w:fldChar w:fldCharType="begin"/>
            </w:r>
            <w:r w:rsidRPr="00BB2682">
              <w:rPr>
                <w:b/>
                <w:bCs/>
                <w:sz w:val="18"/>
                <w:szCs w:val="18"/>
              </w:rPr>
              <w:instrText>NUMPAGES</w:instrText>
            </w:r>
            <w:r w:rsidRPr="00BB2682">
              <w:rPr>
                <w:b/>
                <w:bCs/>
                <w:sz w:val="18"/>
                <w:szCs w:val="18"/>
              </w:rPr>
              <w:fldChar w:fldCharType="separate"/>
            </w:r>
            <w:r w:rsidR="008465F1">
              <w:rPr>
                <w:b/>
                <w:bCs/>
                <w:noProof/>
                <w:sz w:val="18"/>
                <w:szCs w:val="18"/>
              </w:rPr>
              <w:t>5</w:t>
            </w:r>
            <w:r w:rsidRPr="00BB2682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2B96046" w14:textId="77777777" w:rsidR="008B48FD" w:rsidRDefault="008B48F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4F835" w14:textId="77777777" w:rsidR="00A94727" w:rsidRDefault="00A94727" w:rsidP="0054167B">
      <w:pPr>
        <w:spacing w:before="0" w:after="0" w:line="240" w:lineRule="auto"/>
      </w:pPr>
      <w:r>
        <w:separator/>
      </w:r>
    </w:p>
  </w:footnote>
  <w:footnote w:type="continuationSeparator" w:id="0">
    <w:p w14:paraId="7B59C362" w14:textId="77777777" w:rsidR="00A94727" w:rsidRDefault="00A94727" w:rsidP="0054167B">
      <w:pPr>
        <w:spacing w:before="0" w:after="0" w:line="240" w:lineRule="auto"/>
      </w:pPr>
      <w:r>
        <w:continuationSeparator/>
      </w:r>
    </w:p>
  </w:footnote>
  <w:footnote w:id="1">
    <w:p w14:paraId="6CCFFAD5" w14:textId="77777777" w:rsidR="000064BA" w:rsidRPr="00EF1F64" w:rsidRDefault="000064BA" w:rsidP="000064BA">
      <w:pPr>
        <w:pStyle w:val="Textpoznpodarou"/>
        <w:rPr>
          <w:rFonts w:ascii="Arial" w:hAnsi="Arial" w:cs="Arial"/>
        </w:rPr>
      </w:pPr>
      <w:r>
        <w:rPr>
          <w:rStyle w:val="Znakapoznpodarou"/>
        </w:rPr>
        <w:footnoteRef/>
      </w:r>
      <w:r>
        <w:t xml:space="preserve"> </w:t>
      </w:r>
      <w:r w:rsidRPr="00EF1F64">
        <w:rPr>
          <w:rFonts w:ascii="Arial" w:hAnsi="Arial" w:cs="Arial"/>
        </w:rPr>
        <w:t xml:space="preserve">Vyplňujte především na základě projektové dokumentace stavby a dalších relevantních dokumentů. </w:t>
      </w:r>
    </w:p>
  </w:footnote>
  <w:footnote w:id="2">
    <w:p w14:paraId="01D6ACE0" w14:textId="492ADD0E" w:rsidR="000064BA" w:rsidRPr="00EF1F64" w:rsidRDefault="000064BA" w:rsidP="000064BA">
      <w:pPr>
        <w:pStyle w:val="Textpoznpodarou"/>
        <w:rPr>
          <w:rFonts w:ascii="Arial" w:hAnsi="Arial" w:cs="Arial"/>
        </w:rPr>
      </w:pPr>
      <w:r w:rsidRPr="00EF1F64">
        <w:rPr>
          <w:rStyle w:val="Znakapoznpodarou"/>
          <w:rFonts w:ascii="Arial" w:hAnsi="Arial" w:cs="Arial"/>
        </w:rPr>
        <w:footnoteRef/>
      </w:r>
      <w:r w:rsidRPr="00EF1F64">
        <w:rPr>
          <w:rFonts w:ascii="Arial" w:hAnsi="Arial" w:cs="Arial"/>
        </w:rPr>
        <w:t xml:space="preserve"> Pouze pro aktivit</w:t>
      </w:r>
      <w:r w:rsidR="004D418F">
        <w:rPr>
          <w:rFonts w:ascii="Arial" w:hAnsi="Arial" w:cs="Arial"/>
        </w:rPr>
        <w:t xml:space="preserve">u A. </w:t>
      </w:r>
      <w:r w:rsidRPr="00EF1F64">
        <w:rPr>
          <w:rFonts w:ascii="Arial" w:hAnsi="Arial" w:cs="Arial"/>
        </w:rPr>
        <w:t xml:space="preserve"> </w:t>
      </w:r>
    </w:p>
  </w:footnote>
  <w:footnote w:id="3">
    <w:p w14:paraId="1E862DB7" w14:textId="448B4827" w:rsidR="004D418F" w:rsidRPr="00EF1F64" w:rsidRDefault="004D418F" w:rsidP="004D418F">
      <w:pPr>
        <w:pStyle w:val="Textpoznpodarou"/>
        <w:rPr>
          <w:rFonts w:ascii="Arial" w:hAnsi="Arial" w:cs="Arial"/>
        </w:rPr>
      </w:pPr>
      <w:r w:rsidRPr="00EF1F64">
        <w:rPr>
          <w:rStyle w:val="Znakapoznpodarou"/>
          <w:rFonts w:ascii="Arial" w:hAnsi="Arial" w:cs="Arial"/>
        </w:rPr>
        <w:footnoteRef/>
      </w:r>
      <w:r w:rsidRPr="00EF1F64">
        <w:rPr>
          <w:rFonts w:ascii="Arial" w:hAnsi="Arial" w:cs="Arial"/>
        </w:rPr>
        <w:t xml:space="preserve"> Pouze pro aktivit</w:t>
      </w:r>
      <w:r>
        <w:rPr>
          <w:rFonts w:ascii="Arial" w:hAnsi="Arial" w:cs="Arial"/>
        </w:rPr>
        <w:t xml:space="preserve">u </w:t>
      </w:r>
      <w:r w:rsidRPr="00EF1F64">
        <w:rPr>
          <w:rFonts w:ascii="Arial" w:hAnsi="Arial" w:cs="Arial"/>
        </w:rPr>
        <w:t xml:space="preserve">B. </w:t>
      </w:r>
    </w:p>
  </w:footnote>
  <w:footnote w:id="4">
    <w:p w14:paraId="23B2CBA4" w14:textId="77777777" w:rsidR="000064BA" w:rsidRDefault="000064BA" w:rsidP="000064B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EF1F64">
        <w:rPr>
          <w:rFonts w:ascii="Arial" w:hAnsi="Arial" w:cs="Arial"/>
        </w:rPr>
        <w:t>Pouze u aktivity C.</w:t>
      </w:r>
      <w:r>
        <w:t xml:space="preserve"> </w:t>
      </w:r>
    </w:p>
  </w:footnote>
  <w:footnote w:id="5">
    <w:p w14:paraId="1D3B2A40" w14:textId="77777777" w:rsidR="000064BA" w:rsidRPr="00EF1F64" w:rsidRDefault="000064BA" w:rsidP="000064BA">
      <w:pPr>
        <w:pStyle w:val="Textpoznpodarou"/>
        <w:rPr>
          <w:rFonts w:ascii="Arial" w:hAnsi="Arial" w:cs="Arial"/>
          <w:sz w:val="18"/>
          <w:szCs w:val="18"/>
        </w:rPr>
      </w:pPr>
      <w:r w:rsidRPr="00EF1F64">
        <w:rPr>
          <w:rStyle w:val="Znakapoznpodarou"/>
          <w:rFonts w:ascii="Arial" w:hAnsi="Arial" w:cs="Arial"/>
          <w:sz w:val="18"/>
          <w:szCs w:val="18"/>
        </w:rPr>
        <w:footnoteRef/>
      </w:r>
      <w:r w:rsidRPr="00EF1F64">
        <w:rPr>
          <w:rFonts w:ascii="Arial" w:hAnsi="Arial" w:cs="Arial"/>
          <w:sz w:val="18"/>
          <w:szCs w:val="18"/>
        </w:rPr>
        <w:t xml:space="preserve"> Pouze u psychiatrických nemocnic/léčeben. </w:t>
      </w:r>
    </w:p>
  </w:footnote>
  <w:footnote w:id="6">
    <w:p w14:paraId="01D0914D" w14:textId="77777777" w:rsidR="000064BA" w:rsidRPr="00EF1F64" w:rsidRDefault="000064BA" w:rsidP="000064BA">
      <w:pPr>
        <w:pStyle w:val="Textpoznpodarou"/>
        <w:rPr>
          <w:rFonts w:ascii="Arial" w:hAnsi="Arial" w:cs="Arial"/>
          <w:sz w:val="18"/>
          <w:szCs w:val="18"/>
        </w:rPr>
      </w:pPr>
      <w:r w:rsidRPr="00EF1F64">
        <w:rPr>
          <w:rStyle w:val="Znakapoznpodarou"/>
          <w:rFonts w:ascii="Arial" w:hAnsi="Arial" w:cs="Arial"/>
          <w:sz w:val="18"/>
          <w:szCs w:val="18"/>
        </w:rPr>
        <w:footnoteRef/>
      </w:r>
      <w:r w:rsidRPr="00EF1F64">
        <w:rPr>
          <w:rFonts w:ascii="Arial" w:hAnsi="Arial" w:cs="Arial"/>
          <w:sz w:val="18"/>
          <w:szCs w:val="18"/>
        </w:rPr>
        <w:t xml:space="preserve"> V případě aktivity A se musí jednat o akutní lůžkovou péči v oboru dětská a dorostová psychiatrie. </w:t>
      </w:r>
    </w:p>
  </w:footnote>
  <w:footnote w:id="7">
    <w:p w14:paraId="3962E55B" w14:textId="77777777" w:rsidR="000064BA" w:rsidRPr="00EF1F64" w:rsidRDefault="000064BA" w:rsidP="000064BA">
      <w:pPr>
        <w:pStyle w:val="Textpoznpodarou"/>
        <w:rPr>
          <w:rFonts w:ascii="Arial" w:hAnsi="Arial" w:cs="Arial"/>
          <w:sz w:val="18"/>
          <w:szCs w:val="18"/>
        </w:rPr>
      </w:pPr>
      <w:r w:rsidRPr="00EF1F64">
        <w:rPr>
          <w:rStyle w:val="Znakapoznpodarou"/>
          <w:rFonts w:ascii="Arial" w:hAnsi="Arial" w:cs="Arial"/>
          <w:sz w:val="18"/>
          <w:szCs w:val="18"/>
        </w:rPr>
        <w:footnoteRef/>
      </w:r>
      <w:r w:rsidRPr="00EF1F64">
        <w:rPr>
          <w:rFonts w:ascii="Arial" w:hAnsi="Arial" w:cs="Arial"/>
          <w:sz w:val="18"/>
          <w:szCs w:val="18"/>
        </w:rPr>
        <w:t xml:space="preserve"> Dtto </w:t>
      </w:r>
    </w:p>
  </w:footnote>
  <w:footnote w:id="8">
    <w:p w14:paraId="2205983F" w14:textId="77777777" w:rsidR="000064BA" w:rsidRPr="00EF1F64" w:rsidRDefault="000064BA" w:rsidP="000064BA">
      <w:pPr>
        <w:pStyle w:val="Textpoznpodarou"/>
        <w:rPr>
          <w:rFonts w:ascii="Arial" w:hAnsi="Arial" w:cs="Arial"/>
          <w:sz w:val="18"/>
          <w:szCs w:val="18"/>
        </w:rPr>
      </w:pPr>
      <w:r w:rsidRPr="00EF1F64">
        <w:rPr>
          <w:rStyle w:val="Znakapoznpodarou"/>
          <w:rFonts w:ascii="Arial" w:hAnsi="Arial" w:cs="Arial"/>
          <w:sz w:val="18"/>
          <w:szCs w:val="18"/>
        </w:rPr>
        <w:footnoteRef/>
      </w:r>
      <w:r w:rsidRPr="00EF1F64">
        <w:rPr>
          <w:rFonts w:ascii="Arial" w:hAnsi="Arial" w:cs="Arial"/>
          <w:sz w:val="18"/>
          <w:szCs w:val="18"/>
        </w:rPr>
        <w:t xml:space="preserve"> Dtto </w:t>
      </w:r>
    </w:p>
  </w:footnote>
  <w:footnote w:id="9">
    <w:p w14:paraId="4BAE7E9B" w14:textId="77777777" w:rsidR="000064BA" w:rsidRDefault="000064BA" w:rsidP="000064BA">
      <w:pPr>
        <w:pStyle w:val="Textpoznpodarou"/>
      </w:pPr>
      <w:r w:rsidRPr="00EF1F64">
        <w:rPr>
          <w:rStyle w:val="Znakapoznpodarou"/>
          <w:rFonts w:ascii="Arial" w:hAnsi="Arial" w:cs="Arial"/>
          <w:sz w:val="18"/>
          <w:szCs w:val="18"/>
        </w:rPr>
        <w:footnoteRef/>
      </w:r>
      <w:r w:rsidRPr="00EF1F64">
        <w:rPr>
          <w:rFonts w:ascii="Arial" w:hAnsi="Arial" w:cs="Arial"/>
          <w:sz w:val="18"/>
          <w:szCs w:val="18"/>
        </w:rPr>
        <w:t xml:space="preserve"> Pouze u psychiatrických nemocnic/léčeben.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96F44" w14:textId="77777777" w:rsidR="00466CA2" w:rsidRDefault="00466CA2" w:rsidP="008A17FD">
    <w:pPr>
      <w:pStyle w:val="Zhlav"/>
      <w:jc w:val="center"/>
    </w:pPr>
  </w:p>
  <w:p w14:paraId="54C96F45" w14:textId="77777777" w:rsidR="00466CA2" w:rsidRDefault="00466CA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3EC5D" w14:textId="74EFA4A4" w:rsidR="001120B9" w:rsidRDefault="001120B9">
    <w:pPr>
      <w:pStyle w:val="Zhlav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88C2742" wp14:editId="784386AD">
          <wp:simplePos x="0" y="0"/>
          <wp:positionH relativeFrom="margin">
            <wp:align>center</wp:align>
          </wp:positionH>
          <wp:positionV relativeFrom="page">
            <wp:posOffset>608330</wp:posOffset>
          </wp:positionV>
          <wp:extent cx="5724000" cy="1152000"/>
          <wp:effectExtent l="0" t="0" r="0" b="0"/>
          <wp:wrapSquare wrapText="bothSides"/>
          <wp:docPr id="1166286990" name="Obrázek 1" descr="A picture containing background patter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A picture containing background pattern&#10;&#10;Description automatically generated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261" t="3548" r="11085" b="85385"/>
                  <a:stretch/>
                </pic:blipFill>
                <pic:spPr bwMode="auto">
                  <a:xfrm>
                    <a:off x="0" y="0"/>
                    <a:ext cx="5724000" cy="1152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96F4D" w14:textId="77777777" w:rsidR="007B26BF" w:rsidRDefault="007B26BF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96F4E" w14:textId="77777777" w:rsidR="007B26BF" w:rsidRDefault="007B26BF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96F51" w14:textId="5F1EA84A" w:rsidR="007B26BF" w:rsidRDefault="007B26B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66D03"/>
    <w:multiLevelType w:val="hybridMultilevel"/>
    <w:tmpl w:val="950EDFFE"/>
    <w:lvl w:ilvl="0" w:tplc="A240DDD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D346F"/>
    <w:multiLevelType w:val="hybridMultilevel"/>
    <w:tmpl w:val="4E823D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430E7"/>
    <w:multiLevelType w:val="hybridMultilevel"/>
    <w:tmpl w:val="08085F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37B97"/>
    <w:multiLevelType w:val="hybridMultilevel"/>
    <w:tmpl w:val="4AB8CA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FC1354"/>
    <w:multiLevelType w:val="hybridMultilevel"/>
    <w:tmpl w:val="9D0EC2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A0663"/>
    <w:multiLevelType w:val="hybridMultilevel"/>
    <w:tmpl w:val="64EAE3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40DDD8">
      <w:start w:val="1"/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061B25"/>
    <w:multiLevelType w:val="hybridMultilevel"/>
    <w:tmpl w:val="8EC22C0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BE0AC0"/>
    <w:multiLevelType w:val="multilevel"/>
    <w:tmpl w:val="A8FEC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505" w:hanging="705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5C7DB1"/>
    <w:multiLevelType w:val="hybridMultilevel"/>
    <w:tmpl w:val="923EEA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443801"/>
    <w:multiLevelType w:val="multilevel"/>
    <w:tmpl w:val="BA26B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AB3605E"/>
    <w:multiLevelType w:val="hybridMultilevel"/>
    <w:tmpl w:val="85629328"/>
    <w:lvl w:ilvl="0" w:tplc="A240DDD8">
      <w:start w:val="1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D5310C2"/>
    <w:multiLevelType w:val="multilevel"/>
    <w:tmpl w:val="3E829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B9E64C7"/>
    <w:multiLevelType w:val="hybridMultilevel"/>
    <w:tmpl w:val="437072DC"/>
    <w:lvl w:ilvl="0" w:tplc="A240DDD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06474F"/>
    <w:multiLevelType w:val="hybridMultilevel"/>
    <w:tmpl w:val="D92E6964"/>
    <w:lvl w:ilvl="0" w:tplc="0405000F">
      <w:start w:val="1"/>
      <w:numFmt w:val="decimal"/>
      <w:lvlText w:val="%1."/>
      <w:lvlJc w:val="left"/>
      <w:pPr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76777869"/>
    <w:multiLevelType w:val="hybridMultilevel"/>
    <w:tmpl w:val="52E45B7C"/>
    <w:lvl w:ilvl="0" w:tplc="A240DDD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950549">
    <w:abstractNumId w:val="12"/>
  </w:num>
  <w:num w:numId="2" w16cid:durableId="578102420">
    <w:abstractNumId w:val="6"/>
  </w:num>
  <w:num w:numId="3" w16cid:durableId="2124614422">
    <w:abstractNumId w:val="8"/>
  </w:num>
  <w:num w:numId="4" w16cid:durableId="437020157">
    <w:abstractNumId w:val="7"/>
  </w:num>
  <w:num w:numId="5" w16cid:durableId="1897736741">
    <w:abstractNumId w:val="1"/>
  </w:num>
  <w:num w:numId="6" w16cid:durableId="1324973423">
    <w:abstractNumId w:val="2"/>
  </w:num>
  <w:num w:numId="7" w16cid:durableId="82261748">
    <w:abstractNumId w:val="4"/>
  </w:num>
  <w:num w:numId="8" w16cid:durableId="2124372956">
    <w:abstractNumId w:val="11"/>
  </w:num>
  <w:num w:numId="9" w16cid:durableId="1592544228">
    <w:abstractNumId w:val="9"/>
  </w:num>
  <w:num w:numId="10" w16cid:durableId="548416602">
    <w:abstractNumId w:val="10"/>
  </w:num>
  <w:num w:numId="11" w16cid:durableId="1212424394">
    <w:abstractNumId w:val="14"/>
  </w:num>
  <w:num w:numId="12" w16cid:durableId="2144613952">
    <w:abstractNumId w:val="3"/>
  </w:num>
  <w:num w:numId="13" w16cid:durableId="2078236396">
    <w:abstractNumId w:val="5"/>
  </w:num>
  <w:num w:numId="14" w16cid:durableId="1141847095">
    <w:abstractNumId w:val="0"/>
  </w:num>
  <w:num w:numId="15" w16cid:durableId="6911488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E62"/>
    <w:rsid w:val="000064BA"/>
    <w:rsid w:val="00031144"/>
    <w:rsid w:val="00037981"/>
    <w:rsid w:val="00044C8D"/>
    <w:rsid w:val="00073D9F"/>
    <w:rsid w:val="000813D3"/>
    <w:rsid w:val="00091B89"/>
    <w:rsid w:val="00094CA1"/>
    <w:rsid w:val="000A7008"/>
    <w:rsid w:val="000B2080"/>
    <w:rsid w:val="000D2C80"/>
    <w:rsid w:val="000E2073"/>
    <w:rsid w:val="000F4725"/>
    <w:rsid w:val="001120B9"/>
    <w:rsid w:val="00114F20"/>
    <w:rsid w:val="001434E4"/>
    <w:rsid w:val="00163E62"/>
    <w:rsid w:val="00170CB0"/>
    <w:rsid w:val="00180F54"/>
    <w:rsid w:val="001B0DFC"/>
    <w:rsid w:val="001C47F1"/>
    <w:rsid w:val="001D4277"/>
    <w:rsid w:val="001E4DBB"/>
    <w:rsid w:val="001F0C13"/>
    <w:rsid w:val="00217C57"/>
    <w:rsid w:val="002413DE"/>
    <w:rsid w:val="002432A3"/>
    <w:rsid w:val="0028265B"/>
    <w:rsid w:val="00287AF5"/>
    <w:rsid w:val="00295D57"/>
    <w:rsid w:val="002B1AEE"/>
    <w:rsid w:val="002C2209"/>
    <w:rsid w:val="002D29CA"/>
    <w:rsid w:val="002F5C58"/>
    <w:rsid w:val="00305283"/>
    <w:rsid w:val="0031209D"/>
    <w:rsid w:val="00321F1B"/>
    <w:rsid w:val="00327BF5"/>
    <w:rsid w:val="00354FDB"/>
    <w:rsid w:val="00356CBD"/>
    <w:rsid w:val="003720FB"/>
    <w:rsid w:val="003C0549"/>
    <w:rsid w:val="003C213A"/>
    <w:rsid w:val="003D09AB"/>
    <w:rsid w:val="003D495A"/>
    <w:rsid w:val="0041644A"/>
    <w:rsid w:val="004426FC"/>
    <w:rsid w:val="004519FA"/>
    <w:rsid w:val="00466CA2"/>
    <w:rsid w:val="00475BCF"/>
    <w:rsid w:val="004938DD"/>
    <w:rsid w:val="004B44C3"/>
    <w:rsid w:val="004D418F"/>
    <w:rsid w:val="004E034C"/>
    <w:rsid w:val="004E1260"/>
    <w:rsid w:val="004F3FBC"/>
    <w:rsid w:val="004F6332"/>
    <w:rsid w:val="00531B9B"/>
    <w:rsid w:val="005409E5"/>
    <w:rsid w:val="0054167B"/>
    <w:rsid w:val="00550CDE"/>
    <w:rsid w:val="00575AD3"/>
    <w:rsid w:val="005A1FFF"/>
    <w:rsid w:val="005D18AC"/>
    <w:rsid w:val="005E380C"/>
    <w:rsid w:val="005F5E13"/>
    <w:rsid w:val="00614AEC"/>
    <w:rsid w:val="0061561B"/>
    <w:rsid w:val="006262C6"/>
    <w:rsid w:val="00641BDA"/>
    <w:rsid w:val="00647F33"/>
    <w:rsid w:val="006B6184"/>
    <w:rsid w:val="006B66F4"/>
    <w:rsid w:val="006C6187"/>
    <w:rsid w:val="006D48B3"/>
    <w:rsid w:val="007065D0"/>
    <w:rsid w:val="0072085B"/>
    <w:rsid w:val="007317BF"/>
    <w:rsid w:val="00742C1A"/>
    <w:rsid w:val="00752ACF"/>
    <w:rsid w:val="00753687"/>
    <w:rsid w:val="007605FA"/>
    <w:rsid w:val="00767A3D"/>
    <w:rsid w:val="00792295"/>
    <w:rsid w:val="00792939"/>
    <w:rsid w:val="007A44F2"/>
    <w:rsid w:val="007B26BF"/>
    <w:rsid w:val="007D062B"/>
    <w:rsid w:val="007D3279"/>
    <w:rsid w:val="007E339D"/>
    <w:rsid w:val="007F6FF3"/>
    <w:rsid w:val="0082068F"/>
    <w:rsid w:val="008361DE"/>
    <w:rsid w:val="00837411"/>
    <w:rsid w:val="008465F1"/>
    <w:rsid w:val="00862B76"/>
    <w:rsid w:val="00870F9A"/>
    <w:rsid w:val="008912EC"/>
    <w:rsid w:val="00895358"/>
    <w:rsid w:val="008A00F9"/>
    <w:rsid w:val="008A0E38"/>
    <w:rsid w:val="008A4DF0"/>
    <w:rsid w:val="008B48FD"/>
    <w:rsid w:val="008B6B73"/>
    <w:rsid w:val="00926FBC"/>
    <w:rsid w:val="00937A8A"/>
    <w:rsid w:val="00943AED"/>
    <w:rsid w:val="00955376"/>
    <w:rsid w:val="009635C2"/>
    <w:rsid w:val="00966334"/>
    <w:rsid w:val="009925C6"/>
    <w:rsid w:val="009B4312"/>
    <w:rsid w:val="009F34AF"/>
    <w:rsid w:val="00A04760"/>
    <w:rsid w:val="00A46B1F"/>
    <w:rsid w:val="00A606A6"/>
    <w:rsid w:val="00A626E4"/>
    <w:rsid w:val="00A8594D"/>
    <w:rsid w:val="00A94727"/>
    <w:rsid w:val="00AA4ED6"/>
    <w:rsid w:val="00AC2A6C"/>
    <w:rsid w:val="00AD0F6F"/>
    <w:rsid w:val="00B44A8D"/>
    <w:rsid w:val="00B80465"/>
    <w:rsid w:val="00BB2682"/>
    <w:rsid w:val="00BC354F"/>
    <w:rsid w:val="00BC37BA"/>
    <w:rsid w:val="00BE65DE"/>
    <w:rsid w:val="00BF2213"/>
    <w:rsid w:val="00C03AD7"/>
    <w:rsid w:val="00C1582E"/>
    <w:rsid w:val="00C21A17"/>
    <w:rsid w:val="00C34A95"/>
    <w:rsid w:val="00C439B9"/>
    <w:rsid w:val="00C609AF"/>
    <w:rsid w:val="00C67B70"/>
    <w:rsid w:val="00C7389E"/>
    <w:rsid w:val="00C74372"/>
    <w:rsid w:val="00C8245B"/>
    <w:rsid w:val="00C96B56"/>
    <w:rsid w:val="00CF7C92"/>
    <w:rsid w:val="00D23BBF"/>
    <w:rsid w:val="00D30547"/>
    <w:rsid w:val="00D422DD"/>
    <w:rsid w:val="00D46832"/>
    <w:rsid w:val="00D62C7E"/>
    <w:rsid w:val="00D72BD5"/>
    <w:rsid w:val="00D742EE"/>
    <w:rsid w:val="00D760A3"/>
    <w:rsid w:val="00D827DA"/>
    <w:rsid w:val="00DB7327"/>
    <w:rsid w:val="00DC731B"/>
    <w:rsid w:val="00DE4D14"/>
    <w:rsid w:val="00DE70EF"/>
    <w:rsid w:val="00E15666"/>
    <w:rsid w:val="00EB42DB"/>
    <w:rsid w:val="00EC517A"/>
    <w:rsid w:val="00EE57C1"/>
    <w:rsid w:val="00F10796"/>
    <w:rsid w:val="00F46A7B"/>
    <w:rsid w:val="00F64F1B"/>
    <w:rsid w:val="00F65B31"/>
    <w:rsid w:val="00F774FA"/>
    <w:rsid w:val="00F80BE9"/>
    <w:rsid w:val="00FA2775"/>
    <w:rsid w:val="00FA3A3B"/>
    <w:rsid w:val="00FB0D6E"/>
    <w:rsid w:val="00FD3429"/>
    <w:rsid w:val="00FD3E4C"/>
    <w:rsid w:val="00FF0A72"/>
    <w:rsid w:val="15A3A4BF"/>
    <w:rsid w:val="1ECF1272"/>
    <w:rsid w:val="51B31FE1"/>
    <w:rsid w:val="69522267"/>
    <w:rsid w:val="6C65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  <w14:docId w14:val="54C96EF2"/>
  <w15:chartTrackingRefBased/>
  <w15:docId w15:val="{7CE284CA-77D4-48E9-B09A-0FFE35E20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C517A"/>
    <w:pPr>
      <w:spacing w:before="120" w:after="120" w:line="271" w:lineRule="auto"/>
      <w:jc w:val="both"/>
    </w:pPr>
    <w:rPr>
      <w:rFonts w:ascii="Arial" w:eastAsiaTheme="minorEastAsia" w:hAnsi="Arial"/>
      <w:szCs w:val="20"/>
      <w:lang w:val="en-US"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qFormat/>
    <w:rsid w:val="00AA4ED6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AA4ED6"/>
    <w:pPr>
      <w:ind w:left="720"/>
      <w:contextualSpacing/>
    </w:pPr>
  </w:style>
  <w:style w:type="paragraph" w:customStyle="1" w:styleId="Standard">
    <w:name w:val="Standard"/>
    <w:rsid w:val="00AA4ED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A4ED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A4ED6"/>
    <w:rPr>
      <w:rFonts w:ascii="Segoe UI" w:eastAsiaTheme="minorEastAsia" w:hAnsi="Segoe UI" w:cs="Segoe UI"/>
      <w:sz w:val="18"/>
      <w:szCs w:val="18"/>
      <w:lang w:val="en-US" w:eastAsia="zh-CN"/>
    </w:rPr>
  </w:style>
  <w:style w:type="character" w:styleId="Odkaznakoment">
    <w:name w:val="annotation reference"/>
    <w:basedOn w:val="Standardnpsmoodstavce"/>
    <w:uiPriority w:val="99"/>
    <w:unhideWhenUsed/>
    <w:rsid w:val="00217C5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17C57"/>
    <w:pPr>
      <w:spacing w:before="0" w:after="200" w:line="240" w:lineRule="auto"/>
      <w:jc w:val="left"/>
    </w:pPr>
    <w:rPr>
      <w:rFonts w:asciiTheme="minorHAnsi" w:eastAsiaTheme="minorHAnsi" w:hAnsiTheme="minorHAnsi"/>
      <w:sz w:val="20"/>
      <w:lang w:val="cs-CZ" w:eastAsia="en-US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17C57"/>
    <w:rPr>
      <w:sz w:val="20"/>
      <w:szCs w:val="20"/>
    </w:rPr>
  </w:style>
  <w:style w:type="paragraph" w:customStyle="1" w:styleId="Zkladnodstavec">
    <w:name w:val="[Základní odstavec]"/>
    <w:basedOn w:val="Normln"/>
    <w:uiPriority w:val="99"/>
    <w:rsid w:val="00217C57"/>
    <w:pPr>
      <w:widowControl w:val="0"/>
      <w:autoSpaceDE w:val="0"/>
      <w:autoSpaceDN w:val="0"/>
      <w:adjustRightInd w:val="0"/>
      <w:spacing w:before="0" w:after="0" w:line="288" w:lineRule="auto"/>
      <w:jc w:val="left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val="cs-CZ" w:eastAsia="ja-JP"/>
    </w:rPr>
  </w:style>
  <w:style w:type="character" w:styleId="Hypertextovodkaz">
    <w:name w:val="Hyperlink"/>
    <w:basedOn w:val="Standardnpsmoodstavce"/>
    <w:uiPriority w:val="99"/>
    <w:unhideWhenUsed/>
    <w:rsid w:val="00D72BD5"/>
    <w:rPr>
      <w:color w:val="0000FF"/>
      <w:u w:val="single"/>
    </w:rPr>
  </w:style>
  <w:style w:type="paragraph" w:styleId="Textpoznpodarou">
    <w:name w:val="footnote text"/>
    <w:aliases w:val="Schriftart: 9 pt,Schriftart: 10 pt,Schriftart: 8 pt,pozn. pod čarou,Text poznámky pod čiarou 007,Fußnotentextf,Geneva 9,Font: Geneva 9,Boston 10,f,Footnote,Text pozn. pod čarou Char2,Text pozn. pod čarou Char Char"/>
    <w:basedOn w:val="Normln"/>
    <w:link w:val="TextpoznpodarouChar"/>
    <w:uiPriority w:val="99"/>
    <w:unhideWhenUsed/>
    <w:rsid w:val="0054167B"/>
    <w:pPr>
      <w:spacing w:before="0" w:after="0" w:line="240" w:lineRule="auto"/>
      <w:jc w:val="left"/>
    </w:pPr>
    <w:rPr>
      <w:rFonts w:ascii="Times New Roman" w:eastAsia="Times New Roman" w:hAnsi="Times New Roman" w:cs="Times New Roman"/>
      <w:sz w:val="20"/>
      <w:lang w:val="cs-CZ" w:eastAsia="cs-CZ"/>
    </w:rPr>
  </w:style>
  <w:style w:type="character" w:customStyle="1" w:styleId="TextpoznpodarouChar">
    <w:name w:val="Text pozn. pod čarou Char"/>
    <w:aliases w:val="Schriftart: 9 pt Char,Schriftart: 10 pt Char,Schriftart: 8 pt Char,pozn. pod čarou Char,Text poznámky pod čiarou 007 Char,Fußnotentextf Char,Geneva 9 Char,Font: Geneva 9 Char,Boston 10 Char,f Char,Footnote Char"/>
    <w:basedOn w:val="Standardnpsmoodstavce"/>
    <w:link w:val="Textpoznpodarou"/>
    <w:uiPriority w:val="99"/>
    <w:rsid w:val="0054167B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basedOn w:val="Standardnpsmoodstavce"/>
    <w:uiPriority w:val="99"/>
    <w:unhideWhenUsed/>
    <w:rsid w:val="0054167B"/>
    <w:rPr>
      <w:vertAlign w:val="superscript"/>
    </w:rPr>
  </w:style>
  <w:style w:type="character" w:styleId="Sledovanodkaz">
    <w:name w:val="FollowedHyperlink"/>
    <w:basedOn w:val="Standardnpsmoodstavce"/>
    <w:uiPriority w:val="99"/>
    <w:semiHidden/>
    <w:unhideWhenUsed/>
    <w:rsid w:val="00F64F1B"/>
    <w:rPr>
      <w:color w:val="954F72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C439B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439B9"/>
    <w:rPr>
      <w:rFonts w:ascii="Arial" w:eastAsiaTheme="minorEastAsia" w:hAnsi="Arial"/>
      <w:szCs w:val="20"/>
      <w:lang w:val="en-US" w:eastAsia="zh-CN"/>
    </w:rPr>
  </w:style>
  <w:style w:type="paragraph" w:styleId="Zpat">
    <w:name w:val="footer"/>
    <w:basedOn w:val="Normln"/>
    <w:link w:val="ZpatChar"/>
    <w:uiPriority w:val="99"/>
    <w:unhideWhenUsed/>
    <w:rsid w:val="00C439B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439B9"/>
    <w:rPr>
      <w:rFonts w:ascii="Arial" w:eastAsiaTheme="minorEastAsia" w:hAnsi="Arial"/>
      <w:szCs w:val="20"/>
      <w:lang w:val="en-US" w:eastAsia="zh-CN"/>
    </w:rPr>
  </w:style>
  <w:style w:type="paragraph" w:styleId="Revize">
    <w:name w:val="Revision"/>
    <w:hidden/>
    <w:uiPriority w:val="99"/>
    <w:semiHidden/>
    <w:rsid w:val="00DE70EF"/>
    <w:pPr>
      <w:spacing w:after="0" w:line="240" w:lineRule="auto"/>
    </w:pPr>
    <w:rPr>
      <w:rFonts w:ascii="Arial" w:eastAsiaTheme="minorEastAsia" w:hAnsi="Arial"/>
      <w:szCs w:val="20"/>
      <w:lang w:val="en-US" w:eastAsia="zh-CN"/>
    </w:rPr>
  </w:style>
  <w:style w:type="character" w:styleId="slostrnky">
    <w:name w:val="page number"/>
    <w:basedOn w:val="Standardnpsmoodstavce"/>
    <w:uiPriority w:val="99"/>
    <w:rsid w:val="00466CA2"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57C1"/>
    <w:pPr>
      <w:spacing w:before="120" w:after="120"/>
      <w:jc w:val="both"/>
    </w:pPr>
    <w:rPr>
      <w:rFonts w:ascii="Arial" w:eastAsiaTheme="minorEastAsia" w:hAnsi="Arial"/>
      <w:b/>
      <w:bCs/>
      <w:lang w:val="en-US" w:eastAsia="zh-CN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E57C1"/>
    <w:rPr>
      <w:rFonts w:ascii="Arial" w:eastAsiaTheme="minorEastAsia" w:hAnsi="Arial"/>
      <w:b/>
      <w:bCs/>
      <w:sz w:val="20"/>
      <w:szCs w:val="20"/>
      <w:lang w:val="en-US" w:eastAsia="zh-CN"/>
    </w:rPr>
  </w:style>
  <w:style w:type="character" w:styleId="Siln">
    <w:name w:val="Strong"/>
    <w:basedOn w:val="Standardnpsmoodstavce"/>
    <w:uiPriority w:val="22"/>
    <w:qFormat/>
    <w:rsid w:val="000E2073"/>
    <w:rPr>
      <w:b/>
      <w:bCs/>
    </w:rPr>
  </w:style>
  <w:style w:type="character" w:styleId="Nevyeenzmnka">
    <w:name w:val="Unresolved Mention"/>
    <w:basedOn w:val="Standardnpsmoodstavce"/>
    <w:uiPriority w:val="99"/>
    <w:semiHidden/>
    <w:unhideWhenUsed/>
    <w:rsid w:val="00C74372"/>
    <w:rPr>
      <w:color w:val="605E5C"/>
      <w:shd w:val="clear" w:color="auto" w:fill="E1DFDD"/>
    </w:rPr>
  </w:style>
  <w:style w:type="table" w:customStyle="1" w:styleId="Mkatabulky1">
    <w:name w:val="Mřížka tabulky1"/>
    <w:basedOn w:val="Normlntabulka"/>
    <w:next w:val="Mkatabulky"/>
    <w:uiPriority w:val="59"/>
    <w:qFormat/>
    <w:rsid w:val="004D418F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1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ent_x00e1__x0159_ xmlns="96f83003-48fd-4f52-836f-d78a4dd9c06d" xsi:nil="true"/>
    <_Flow_SignoffStatus xmlns="96f83003-48fd-4f52-836f-d78a4dd9c06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1CF9D6ADE5B43ACCF94B3A4065965" ma:contentTypeVersion="17" ma:contentTypeDescription="Vytvoří nový dokument" ma:contentTypeScope="" ma:versionID="d019275cd23ca1b27e36e7ab19c688b7">
  <xsd:schema xmlns:xsd="http://www.w3.org/2001/XMLSchema" xmlns:xs="http://www.w3.org/2001/XMLSchema" xmlns:p="http://schemas.microsoft.com/office/2006/metadata/properties" xmlns:ns2="96f83003-48fd-4f52-836f-d78a4dd9c06d" xmlns:ns3="38a97ebd-7b55-4e0a-b11e-b1f20907ee6a" targetNamespace="http://schemas.microsoft.com/office/2006/metadata/properties" ma:root="true" ma:fieldsID="b1d8e8096964905f78c62a980376f174" ns2:_="" ns3:_="">
    <xsd:import namespace="96f83003-48fd-4f52-836f-d78a4dd9c06d"/>
    <xsd:import namespace="38a97ebd-7b55-4e0a-b11e-b1f20907ee6a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Koment_x00e1__x0159_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f83003-48fd-4f52-836f-d78a4dd9c06d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2" nillable="true" ma:displayName="Stav odsouhlasení" ma:internalName="_x0024_Resources_x003a_core_x002c_Signoff_Status_x003b_" ma:readOnly="false">
      <xsd:simpleType>
        <xsd:restriction base="dms:Text"/>
      </xsd:simpleType>
    </xsd:element>
    <xsd:element name="Koment_x00e1__x0159_" ma:index="3" nillable="true" ma:displayName="Komentář" ma:internalName="Koment_x00e1__x0159_" ma:readOnly="false">
      <xsd:simpleType>
        <xsd:restriction base="dms:Text">
          <xsd:maxLength value="50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a97ebd-7b55-4e0a-b11e-b1f20907ee6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obsahu"/>
        <xsd:element ref="dc:title" minOccurs="0" maxOccurs="1" ma:index="1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76FDDA-BFE7-4000-8EB9-B1A011146B6A}">
  <ds:schemaRefs>
    <ds:schemaRef ds:uri="http://schemas.microsoft.com/office/2006/metadata/properties"/>
    <ds:schemaRef ds:uri="http://schemas.microsoft.com/office/infopath/2007/PartnerControls"/>
    <ds:schemaRef ds:uri="96f83003-48fd-4f52-836f-d78a4dd9c06d"/>
  </ds:schemaRefs>
</ds:datastoreItem>
</file>

<file path=customXml/itemProps2.xml><?xml version="1.0" encoding="utf-8"?>
<ds:datastoreItem xmlns:ds="http://schemas.openxmlformats.org/officeDocument/2006/customXml" ds:itemID="{EA448F6D-D294-423A-8D09-3FDA542964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f83003-48fd-4f52-836f-d78a4dd9c06d"/>
    <ds:schemaRef ds:uri="38a97ebd-7b55-4e0a-b11e-b1f20907ee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11EBDD-46E7-42BC-AF01-8AEDB0B6D2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1237</Words>
  <Characters>7303</Characters>
  <Application>Microsoft Office Word</Application>
  <DocSecurity>0</DocSecurity>
  <Lines>60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pro místní rozvoj</Company>
  <LinksUpToDate>false</LinksUpToDate>
  <CharactersWithSpaces>8523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Všetičková Aneta</dc:creator>
  <cp:keywords/>
  <dc:description/>
  <cp:lastModifiedBy>Živcová Petra</cp:lastModifiedBy>
  <cp:revision>17</cp:revision>
  <dcterms:created xsi:type="dcterms:W3CDTF">2023-05-16T05:53:00Z</dcterms:created>
  <dcterms:modified xsi:type="dcterms:W3CDTF">2026-08-03T11:34:00Z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0x0101005A81CF9D6ADE5B43ACCF94B3A4065965</vt:lpwstr>
  </property>
</Properties>
</file>